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177" w:rsidRPr="00AC75FC" w:rsidRDefault="00904177" w:rsidP="00904177">
      <w:pPr>
        <w:spacing w:after="0"/>
        <w:ind w:right="-271"/>
        <w:contextualSpacing/>
        <w:rPr>
          <w:rFonts w:ascii="Verdana" w:hAnsi="Verdana"/>
          <w:lang w:val="en-US"/>
        </w:rPr>
      </w:pPr>
    </w:p>
    <w:p w:rsidR="00904177" w:rsidRPr="00AC75FC" w:rsidRDefault="00904177" w:rsidP="00904177">
      <w:pPr>
        <w:spacing w:after="0"/>
        <w:ind w:right="-271"/>
        <w:contextualSpacing/>
        <w:rPr>
          <w:rFonts w:ascii="Verdana" w:hAnsi="Verdana"/>
          <w:lang w:val="en-US"/>
        </w:rPr>
      </w:pPr>
    </w:p>
    <w:p w:rsidR="0007588A" w:rsidRPr="00AC75FC" w:rsidRDefault="00B82226" w:rsidP="00904177">
      <w:pPr>
        <w:spacing w:after="0"/>
        <w:ind w:left="567" w:right="-271" w:hanging="7"/>
        <w:contextualSpacing/>
        <w:rPr>
          <w:rFonts w:ascii="Verdana" w:hAnsi="Verdana"/>
          <w:lang w:val="en-US"/>
        </w:rPr>
      </w:pPr>
      <w:r w:rsidRPr="00AC75FC">
        <w:rPr>
          <w:rFonts w:ascii="Verdana" w:hAnsi="Verdana"/>
          <w:b/>
          <w:sz w:val="40"/>
          <w:lang w:val="en-US"/>
        </w:rPr>
        <w:t xml:space="preserve">WIRTGEN </w:t>
      </w:r>
      <w:proofErr w:type="spellStart"/>
      <w:r w:rsidRPr="00AC75FC">
        <w:rPr>
          <w:rFonts w:ascii="Verdana" w:hAnsi="Verdana"/>
          <w:b/>
          <w:sz w:val="40"/>
          <w:lang w:val="en-US"/>
        </w:rPr>
        <w:t>SLIPFORM</w:t>
      </w:r>
      <w:proofErr w:type="spellEnd"/>
      <w:r w:rsidRPr="00AC75FC">
        <w:rPr>
          <w:rFonts w:ascii="Verdana" w:hAnsi="Verdana"/>
          <w:b/>
          <w:sz w:val="40"/>
          <w:lang w:val="en-US"/>
        </w:rPr>
        <w:t xml:space="preserve"> PAVERS – A DAZZLING ARRAY OF INNOVATIONS</w:t>
      </w:r>
    </w:p>
    <w:p w:rsidR="00470BBF" w:rsidRPr="00AC75FC" w:rsidRDefault="00470BBF" w:rsidP="00904177">
      <w:pPr>
        <w:spacing w:after="0"/>
        <w:ind w:left="567" w:right="-271" w:hanging="7"/>
        <w:contextualSpacing/>
        <w:rPr>
          <w:rFonts w:ascii="Verdana" w:hAnsi="Verdana"/>
          <w:lang w:val="en-US"/>
        </w:rPr>
      </w:pPr>
    </w:p>
    <w:p w:rsidR="0007588A" w:rsidRPr="00AC75FC" w:rsidRDefault="008452FD" w:rsidP="00904177">
      <w:pPr>
        <w:spacing w:after="0"/>
        <w:ind w:left="567" w:right="-271" w:hanging="7"/>
        <w:contextualSpacing/>
        <w:jc w:val="both"/>
        <w:rPr>
          <w:rFonts w:ascii="Verdana" w:hAnsi="Verdana"/>
          <w:b/>
          <w:bCs/>
          <w:lang w:val="en-US"/>
        </w:rPr>
      </w:pPr>
      <w:r w:rsidRPr="00AC75FC">
        <w:rPr>
          <w:rFonts w:ascii="Verdana" w:hAnsi="Verdana"/>
          <w:b/>
          <w:lang w:val="en-US"/>
        </w:rPr>
        <w:t xml:space="preserve">With two world firsts – the </w:t>
      </w:r>
      <w:proofErr w:type="spellStart"/>
      <w:r w:rsidRPr="00AC75FC">
        <w:rPr>
          <w:rFonts w:ascii="Verdana" w:hAnsi="Verdana"/>
          <w:b/>
          <w:lang w:val="en-US"/>
        </w:rPr>
        <w:t>slipform</w:t>
      </w:r>
      <w:proofErr w:type="spellEnd"/>
      <w:r w:rsidRPr="00AC75FC">
        <w:rPr>
          <w:rFonts w:ascii="Verdana" w:hAnsi="Verdana"/>
          <w:b/>
          <w:lang w:val="en-US"/>
        </w:rPr>
        <w:t xml:space="preserve"> paver SP </w:t>
      </w:r>
      <w:proofErr w:type="spellStart"/>
      <w:r w:rsidRPr="00AC75FC">
        <w:rPr>
          <w:rFonts w:ascii="Verdana" w:hAnsi="Verdana"/>
          <w:b/>
          <w:lang w:val="en-US"/>
        </w:rPr>
        <w:t>64i</w:t>
      </w:r>
      <w:proofErr w:type="spellEnd"/>
      <w:r w:rsidRPr="00AC75FC">
        <w:rPr>
          <w:rFonts w:ascii="Verdana" w:hAnsi="Verdana"/>
          <w:b/>
          <w:lang w:val="en-US"/>
        </w:rPr>
        <w:t xml:space="preserve"> and the curing unit </w:t>
      </w:r>
      <w:proofErr w:type="spellStart"/>
      <w:r w:rsidRPr="00AC75FC">
        <w:rPr>
          <w:rFonts w:ascii="Verdana" w:hAnsi="Verdana"/>
          <w:b/>
          <w:lang w:val="en-US"/>
        </w:rPr>
        <w:t>TCM</w:t>
      </w:r>
      <w:proofErr w:type="spellEnd"/>
      <w:r w:rsidRPr="00AC75FC">
        <w:rPr>
          <w:rFonts w:ascii="Verdana" w:hAnsi="Verdana"/>
          <w:b/>
          <w:lang w:val="en-US"/>
        </w:rPr>
        <w:t xml:space="preserve"> </w:t>
      </w:r>
      <w:proofErr w:type="spellStart"/>
      <w:r w:rsidRPr="00AC75FC">
        <w:rPr>
          <w:rFonts w:ascii="Verdana" w:hAnsi="Verdana"/>
          <w:b/>
          <w:lang w:val="en-US"/>
        </w:rPr>
        <w:t>180i</w:t>
      </w:r>
      <w:proofErr w:type="spellEnd"/>
      <w:r w:rsidRPr="00AC75FC">
        <w:rPr>
          <w:rFonts w:ascii="Verdana" w:hAnsi="Verdana"/>
          <w:b/>
          <w:lang w:val="en-US"/>
        </w:rPr>
        <w:t xml:space="preserve"> – as well as the SP </w:t>
      </w:r>
      <w:proofErr w:type="spellStart"/>
      <w:r w:rsidRPr="00AC75FC">
        <w:rPr>
          <w:rFonts w:ascii="Verdana" w:hAnsi="Verdana"/>
          <w:b/>
          <w:lang w:val="en-US"/>
        </w:rPr>
        <w:t>94i</w:t>
      </w:r>
      <w:proofErr w:type="spellEnd"/>
      <w:r w:rsidRPr="00AC75FC">
        <w:rPr>
          <w:rFonts w:ascii="Verdana" w:hAnsi="Verdana"/>
          <w:b/>
          <w:lang w:val="en-US"/>
        </w:rPr>
        <w:t xml:space="preserve">, Wirtgen is presenting the latest developments for high-quality concrete paving at </w:t>
      </w:r>
      <w:proofErr w:type="spellStart"/>
      <w:r w:rsidRPr="00AC75FC">
        <w:rPr>
          <w:rFonts w:ascii="Verdana" w:hAnsi="Verdana"/>
          <w:b/>
          <w:lang w:val="en-US"/>
        </w:rPr>
        <w:t>bauma</w:t>
      </w:r>
      <w:proofErr w:type="spellEnd"/>
      <w:r w:rsidRPr="00AC75FC">
        <w:rPr>
          <w:rFonts w:ascii="Verdana" w:hAnsi="Verdana"/>
          <w:b/>
          <w:lang w:val="en-US"/>
        </w:rPr>
        <w:t xml:space="preserve"> 2016.</w:t>
      </w:r>
    </w:p>
    <w:p w:rsidR="00B04BBB" w:rsidRPr="00AC75FC" w:rsidRDefault="00B04BBB" w:rsidP="00904177">
      <w:pPr>
        <w:spacing w:after="0"/>
        <w:ind w:left="567" w:right="-271" w:hanging="7"/>
        <w:contextualSpacing/>
        <w:jc w:val="both"/>
        <w:rPr>
          <w:rFonts w:ascii="Verdana" w:hAnsi="Verdana"/>
          <w:bCs/>
          <w:lang w:val="en-US"/>
        </w:rPr>
      </w:pPr>
    </w:p>
    <w:p w:rsidR="00792560"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Wide variety and high quality are the watchwords, for both inset and offset operation. Thanks to sophisticated technologies, Wirtgen </w:t>
      </w:r>
      <w:proofErr w:type="spellStart"/>
      <w:r w:rsidRPr="00AC75FC">
        <w:rPr>
          <w:rFonts w:ascii="Verdana" w:hAnsi="Verdana"/>
          <w:lang w:val="en-US"/>
        </w:rPr>
        <w:t>slipform</w:t>
      </w:r>
      <w:proofErr w:type="spellEnd"/>
      <w:r w:rsidRPr="00AC75FC">
        <w:rPr>
          <w:rFonts w:ascii="Verdana" w:hAnsi="Verdana"/>
          <w:lang w:val="en-US"/>
        </w:rPr>
        <w:t xml:space="preserve"> pavers can tackle almost any conceivable structural form, including special shapes.</w:t>
      </w:r>
    </w:p>
    <w:p w:rsidR="0073095E" w:rsidRPr="00AC75FC" w:rsidRDefault="0073095E" w:rsidP="00792560">
      <w:pPr>
        <w:spacing w:after="0"/>
        <w:ind w:left="567" w:right="-271" w:hanging="7"/>
        <w:contextualSpacing/>
        <w:jc w:val="both"/>
        <w:rPr>
          <w:rFonts w:ascii="Verdana" w:hAnsi="Verdana"/>
          <w:bCs/>
          <w:lang w:val="en-US"/>
        </w:rPr>
      </w:pPr>
    </w:p>
    <w:p w:rsidR="00792560" w:rsidRPr="00AC75FC" w:rsidRDefault="00792560" w:rsidP="00792560">
      <w:pPr>
        <w:spacing w:after="0"/>
        <w:ind w:left="567" w:right="-271" w:hanging="7"/>
        <w:contextualSpacing/>
        <w:jc w:val="both"/>
        <w:rPr>
          <w:rFonts w:ascii="Verdana" w:hAnsi="Verdana"/>
          <w:b/>
          <w:bCs/>
          <w:lang w:val="en-US"/>
        </w:rPr>
      </w:pPr>
      <w:r w:rsidRPr="00AC75FC">
        <w:rPr>
          <w:rFonts w:ascii="Verdana" w:hAnsi="Verdana"/>
          <w:b/>
          <w:lang w:val="en-US"/>
        </w:rPr>
        <w:t>SP 90 series: Inset</w:t>
      </w:r>
    </w:p>
    <w:p w:rsidR="00386353"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Inset </w:t>
      </w:r>
      <w:proofErr w:type="spellStart"/>
      <w:r w:rsidRPr="00AC75FC">
        <w:rPr>
          <w:rFonts w:ascii="Verdana" w:hAnsi="Verdana"/>
          <w:lang w:val="en-US"/>
        </w:rPr>
        <w:t>slipform</w:t>
      </w:r>
      <w:proofErr w:type="spellEnd"/>
      <w:r w:rsidRPr="00AC75FC">
        <w:rPr>
          <w:rFonts w:ascii="Verdana" w:hAnsi="Verdana"/>
          <w:lang w:val="en-US"/>
        </w:rPr>
        <w:t xml:space="preserve"> pavers are ideal for the cost-efficient production of large concrete pavements, for instance on highly resilient motorways and runways. Due to an extensive product range, these mobile concrete factories from Wirtgen can pave roads and areas up to 18.0 m wide between their crawler tracks. </w:t>
      </w:r>
    </w:p>
    <w:p w:rsidR="008614BD" w:rsidRPr="00AC75FC" w:rsidRDefault="008614BD" w:rsidP="00792560">
      <w:pPr>
        <w:spacing w:after="0"/>
        <w:ind w:left="567" w:right="-271" w:hanging="7"/>
        <w:contextualSpacing/>
        <w:jc w:val="both"/>
        <w:rPr>
          <w:rFonts w:ascii="Verdana" w:hAnsi="Verdana"/>
          <w:bCs/>
          <w:lang w:val="en-US"/>
        </w:rPr>
      </w:pPr>
    </w:p>
    <w:p w:rsidR="00792560"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The new SP 90 series comprises the SP </w:t>
      </w:r>
      <w:proofErr w:type="spellStart"/>
      <w:r w:rsidRPr="00AC75FC">
        <w:rPr>
          <w:rFonts w:ascii="Verdana" w:hAnsi="Verdana"/>
          <w:lang w:val="en-US"/>
        </w:rPr>
        <w:t>92i</w:t>
      </w:r>
      <w:proofErr w:type="spellEnd"/>
      <w:r w:rsidRPr="00AC75FC">
        <w:rPr>
          <w:rFonts w:ascii="Verdana" w:hAnsi="Verdana"/>
          <w:lang w:val="en-US"/>
        </w:rPr>
        <w:t xml:space="preserve"> and the SP </w:t>
      </w:r>
      <w:proofErr w:type="spellStart"/>
      <w:r w:rsidRPr="00AC75FC">
        <w:rPr>
          <w:rFonts w:ascii="Verdana" w:hAnsi="Verdana"/>
          <w:lang w:val="en-US"/>
        </w:rPr>
        <w:t>94i</w:t>
      </w:r>
      <w:proofErr w:type="spellEnd"/>
      <w:r w:rsidRPr="00AC75FC">
        <w:rPr>
          <w:rFonts w:ascii="Verdana" w:hAnsi="Verdana"/>
          <w:lang w:val="en-US"/>
        </w:rPr>
        <w:t xml:space="preserve">, a completely modular inset version with four steered and </w:t>
      </w:r>
      <w:proofErr w:type="spellStart"/>
      <w:r w:rsidRPr="00AC75FC">
        <w:rPr>
          <w:rFonts w:ascii="Verdana" w:hAnsi="Verdana"/>
          <w:lang w:val="en-US"/>
        </w:rPr>
        <w:t>pivotable</w:t>
      </w:r>
      <w:proofErr w:type="spellEnd"/>
      <w:r w:rsidRPr="00AC75FC">
        <w:rPr>
          <w:rFonts w:ascii="Verdana" w:hAnsi="Verdana"/>
          <w:lang w:val="en-US"/>
        </w:rPr>
        <w:t xml:space="preserve"> crawler tracks. It can produce concrete pavements between 3.5 m and 9.5 m wide and up to 450 mm thick with great precision. Numerous options, such as the dowel bar inserter (</w:t>
      </w:r>
      <w:proofErr w:type="spellStart"/>
      <w:r w:rsidRPr="00AC75FC">
        <w:rPr>
          <w:rFonts w:ascii="Verdana" w:hAnsi="Verdana"/>
          <w:lang w:val="en-US"/>
        </w:rPr>
        <w:t>DBI</w:t>
      </w:r>
      <w:proofErr w:type="spellEnd"/>
      <w:r w:rsidRPr="00AC75FC">
        <w:rPr>
          <w:rFonts w:ascii="Verdana" w:hAnsi="Verdana"/>
          <w:lang w:val="en-US"/>
        </w:rPr>
        <w:t xml:space="preserve">), tie bar and side tie bar inserter, as well as different </w:t>
      </w:r>
      <w:proofErr w:type="spellStart"/>
      <w:r w:rsidRPr="00AC75FC">
        <w:rPr>
          <w:rFonts w:ascii="Verdana" w:hAnsi="Verdana"/>
          <w:lang w:val="en-US"/>
        </w:rPr>
        <w:t>slipform</w:t>
      </w:r>
      <w:proofErr w:type="spellEnd"/>
      <w:r w:rsidRPr="00AC75FC">
        <w:rPr>
          <w:rFonts w:ascii="Verdana" w:hAnsi="Verdana"/>
          <w:lang w:val="en-US"/>
        </w:rPr>
        <w:t xml:space="preserve"> systems tailored to the regional requirements for inset applications worldwide, allow the SP </w:t>
      </w:r>
      <w:proofErr w:type="spellStart"/>
      <w:r w:rsidRPr="00AC75FC">
        <w:rPr>
          <w:rFonts w:ascii="Verdana" w:hAnsi="Verdana"/>
          <w:lang w:val="en-US"/>
        </w:rPr>
        <w:t>94i</w:t>
      </w:r>
      <w:proofErr w:type="spellEnd"/>
      <w:r w:rsidRPr="00AC75FC">
        <w:rPr>
          <w:rFonts w:ascii="Verdana" w:hAnsi="Verdana"/>
          <w:lang w:val="en-US"/>
        </w:rPr>
        <w:t xml:space="preserve"> to be configured for a whole range of applications. Like the SP </w:t>
      </w:r>
      <w:proofErr w:type="spellStart"/>
      <w:r w:rsidRPr="00AC75FC">
        <w:rPr>
          <w:rFonts w:ascii="Verdana" w:hAnsi="Verdana"/>
          <w:lang w:val="en-US"/>
        </w:rPr>
        <w:t>92i</w:t>
      </w:r>
      <w:proofErr w:type="spellEnd"/>
      <w:r w:rsidRPr="00AC75FC">
        <w:rPr>
          <w:rFonts w:ascii="Verdana" w:hAnsi="Verdana"/>
          <w:lang w:val="en-US"/>
        </w:rPr>
        <w:t xml:space="preserve">, it stands out through the high accuracy of its paving, its intuitive operation and highly convenient operation. </w:t>
      </w:r>
    </w:p>
    <w:p w:rsidR="00792560" w:rsidRPr="00AC75FC" w:rsidRDefault="00792560" w:rsidP="00792560">
      <w:pPr>
        <w:spacing w:after="0"/>
        <w:ind w:left="567" w:right="-271" w:hanging="7"/>
        <w:contextualSpacing/>
        <w:jc w:val="both"/>
        <w:rPr>
          <w:rFonts w:ascii="Verdana" w:hAnsi="Verdana"/>
          <w:bCs/>
          <w:lang w:val="en-US"/>
        </w:rPr>
      </w:pPr>
    </w:p>
    <w:p w:rsidR="00792560" w:rsidRPr="00AC75FC" w:rsidRDefault="00792560" w:rsidP="00792560">
      <w:pPr>
        <w:spacing w:after="0"/>
        <w:ind w:left="567" w:right="-271" w:hanging="7"/>
        <w:contextualSpacing/>
        <w:jc w:val="both"/>
        <w:rPr>
          <w:rFonts w:ascii="Verdana" w:hAnsi="Verdana"/>
          <w:b/>
          <w:bCs/>
          <w:lang w:val="en-US"/>
        </w:rPr>
      </w:pPr>
      <w:r w:rsidRPr="00AC75FC">
        <w:rPr>
          <w:rFonts w:ascii="Verdana" w:hAnsi="Verdana"/>
          <w:b/>
          <w:lang w:val="en-US"/>
        </w:rPr>
        <w:t>SP 60 series: Inset + offset</w:t>
      </w:r>
    </w:p>
    <w:p w:rsidR="00BB0D03"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Together with the models SP </w:t>
      </w:r>
      <w:proofErr w:type="spellStart"/>
      <w:r w:rsidRPr="00AC75FC">
        <w:rPr>
          <w:rFonts w:ascii="Verdana" w:hAnsi="Verdana"/>
          <w:lang w:val="en-US"/>
        </w:rPr>
        <w:t>61i</w:t>
      </w:r>
      <w:proofErr w:type="spellEnd"/>
      <w:r w:rsidRPr="00AC75FC">
        <w:rPr>
          <w:rFonts w:ascii="Verdana" w:hAnsi="Verdana"/>
          <w:lang w:val="en-US"/>
        </w:rPr>
        <w:t xml:space="preserve"> and SP </w:t>
      </w:r>
      <w:proofErr w:type="spellStart"/>
      <w:r w:rsidRPr="00AC75FC">
        <w:rPr>
          <w:rFonts w:ascii="Verdana" w:hAnsi="Verdana"/>
          <w:lang w:val="en-US"/>
        </w:rPr>
        <w:t>62i</w:t>
      </w:r>
      <w:proofErr w:type="spellEnd"/>
      <w:r w:rsidRPr="00AC75FC">
        <w:rPr>
          <w:rFonts w:ascii="Verdana" w:hAnsi="Verdana"/>
          <w:lang w:val="en-US"/>
        </w:rPr>
        <w:t xml:space="preserve">, the SP </w:t>
      </w:r>
      <w:proofErr w:type="spellStart"/>
      <w:r w:rsidRPr="00AC75FC">
        <w:rPr>
          <w:rFonts w:ascii="Verdana" w:hAnsi="Verdana"/>
          <w:lang w:val="en-US"/>
        </w:rPr>
        <w:t>64i</w:t>
      </w:r>
      <w:proofErr w:type="spellEnd"/>
      <w:r w:rsidRPr="00AC75FC">
        <w:rPr>
          <w:rFonts w:ascii="Verdana" w:hAnsi="Verdana"/>
          <w:lang w:val="en-US"/>
        </w:rPr>
        <w:t xml:space="preserve"> makes up the new SP 60 series which is set to replace the </w:t>
      </w:r>
      <w:proofErr w:type="spellStart"/>
      <w:r w:rsidRPr="00AC75FC">
        <w:rPr>
          <w:rFonts w:ascii="Verdana" w:hAnsi="Verdana"/>
          <w:lang w:val="en-US"/>
        </w:rPr>
        <w:t>slipform</w:t>
      </w:r>
      <w:proofErr w:type="spellEnd"/>
      <w:r w:rsidRPr="00AC75FC">
        <w:rPr>
          <w:rFonts w:ascii="Verdana" w:hAnsi="Verdana"/>
          <w:lang w:val="en-US"/>
        </w:rPr>
        <w:t xml:space="preserve"> paver SP 500 in future. With a power output of 180 kW in accordance with emission level EU Stage 4 / US Tier 4 Final (155 kW in accordance with emission level EU Stage </w:t>
      </w:r>
      <w:proofErr w:type="spellStart"/>
      <w:r w:rsidRPr="00AC75FC">
        <w:rPr>
          <w:rFonts w:ascii="Verdana" w:hAnsi="Verdana"/>
          <w:lang w:val="en-US"/>
        </w:rPr>
        <w:t>3a</w:t>
      </w:r>
      <w:proofErr w:type="spellEnd"/>
      <w:r w:rsidRPr="00AC75FC">
        <w:rPr>
          <w:rFonts w:ascii="Verdana" w:hAnsi="Verdana"/>
          <w:lang w:val="en-US"/>
        </w:rPr>
        <w:t xml:space="preserve"> / US Tier 3), the SP </w:t>
      </w:r>
      <w:proofErr w:type="spellStart"/>
      <w:r w:rsidRPr="00AC75FC">
        <w:rPr>
          <w:rFonts w:ascii="Verdana" w:hAnsi="Verdana"/>
          <w:lang w:val="en-US"/>
        </w:rPr>
        <w:t>64i</w:t>
      </w:r>
      <w:proofErr w:type="spellEnd"/>
      <w:r w:rsidRPr="00AC75FC">
        <w:rPr>
          <w:rFonts w:ascii="Verdana" w:hAnsi="Verdana"/>
          <w:lang w:val="en-US"/>
        </w:rPr>
        <w:t xml:space="preserve"> can optionally be equipped with four hydraulically moved swivel arms. As a result, the machine can switch from transport mode to working mode more rapidly than the SP 500. What's more, in combination with the optional Paving Plus package, the swivel arms can actively circumnavigate obstacles during the paving process. </w:t>
      </w:r>
    </w:p>
    <w:p w:rsidR="00BB0D03" w:rsidRPr="00AC75FC" w:rsidRDefault="00BB0D03" w:rsidP="00792560">
      <w:pPr>
        <w:spacing w:after="0"/>
        <w:ind w:left="567" w:right="-271" w:hanging="7"/>
        <w:contextualSpacing/>
        <w:jc w:val="both"/>
        <w:rPr>
          <w:rFonts w:ascii="Verdana" w:hAnsi="Verdana"/>
          <w:bCs/>
          <w:lang w:val="en-US"/>
        </w:rPr>
      </w:pPr>
    </w:p>
    <w:p w:rsidR="00BB0D03" w:rsidRPr="00AC75FC" w:rsidRDefault="00BB0D03" w:rsidP="00792560">
      <w:pPr>
        <w:spacing w:after="0"/>
        <w:ind w:left="567" w:right="-271" w:hanging="7"/>
        <w:contextualSpacing/>
        <w:jc w:val="both"/>
        <w:rPr>
          <w:rFonts w:ascii="Verdana" w:hAnsi="Verdana"/>
          <w:bCs/>
          <w:lang w:val="en-US"/>
        </w:rPr>
      </w:pPr>
    </w:p>
    <w:p w:rsidR="00BB0D03" w:rsidRPr="00AC75FC" w:rsidRDefault="00BB0D03" w:rsidP="00792560">
      <w:pPr>
        <w:spacing w:after="0"/>
        <w:ind w:left="567" w:right="-271" w:hanging="7"/>
        <w:contextualSpacing/>
        <w:jc w:val="both"/>
        <w:rPr>
          <w:rFonts w:ascii="Verdana" w:hAnsi="Verdana"/>
          <w:bCs/>
          <w:lang w:val="en-US"/>
        </w:rPr>
      </w:pPr>
    </w:p>
    <w:p w:rsidR="005B1F4D" w:rsidRDefault="005B1F4D" w:rsidP="00792560">
      <w:pPr>
        <w:spacing w:after="0"/>
        <w:ind w:left="567" w:right="-271" w:hanging="7"/>
        <w:contextualSpacing/>
        <w:jc w:val="both"/>
        <w:rPr>
          <w:rFonts w:ascii="Verdana" w:hAnsi="Verdana"/>
          <w:lang w:val="en-US"/>
        </w:rPr>
      </w:pPr>
    </w:p>
    <w:p w:rsidR="005B1F4D" w:rsidRDefault="005B1F4D" w:rsidP="00792560">
      <w:pPr>
        <w:spacing w:after="0"/>
        <w:ind w:left="567" w:right="-271" w:hanging="7"/>
        <w:contextualSpacing/>
        <w:jc w:val="both"/>
        <w:rPr>
          <w:rFonts w:ascii="Verdana" w:hAnsi="Verdana"/>
          <w:lang w:val="en-US"/>
        </w:rPr>
      </w:pPr>
    </w:p>
    <w:p w:rsidR="00792560"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A walkway which now extends across the full width of the machine, a standardized operating concept comprising a central control system and four additional local control systems as standard: These new features add up to a machine that is both simple and flexible to operate. Among other things, remote controls can be connected to each of the crawler tracks to simplify and speed up the set-up of the </w:t>
      </w:r>
      <w:proofErr w:type="spellStart"/>
      <w:r w:rsidRPr="00AC75FC">
        <w:rPr>
          <w:rFonts w:ascii="Verdana" w:hAnsi="Verdana"/>
          <w:lang w:val="en-US"/>
        </w:rPr>
        <w:t>slipform</w:t>
      </w:r>
      <w:proofErr w:type="spellEnd"/>
      <w:r w:rsidRPr="00AC75FC">
        <w:rPr>
          <w:rFonts w:ascii="Verdana" w:hAnsi="Verdana"/>
          <w:lang w:val="en-US"/>
        </w:rPr>
        <w:t xml:space="preserve"> paver, a process which involves the positioning and zeroing the crawlers and swivel arms, for instance. Standardized interfaces and a BUS system ensure a high degree of flexibility when it comes to optional upgrading or conversion of the machine. The addition of further machine components to cater to complex, customer-specific job requirements is a simple process, enabling the SP 60 series to handle a wide variety of applications. As with the SP </w:t>
      </w:r>
      <w:proofErr w:type="spellStart"/>
      <w:r w:rsidRPr="00AC75FC">
        <w:rPr>
          <w:rFonts w:ascii="Verdana" w:hAnsi="Verdana"/>
          <w:lang w:val="en-US"/>
        </w:rPr>
        <w:t>94i</w:t>
      </w:r>
      <w:proofErr w:type="spellEnd"/>
      <w:r w:rsidRPr="00AC75FC">
        <w:rPr>
          <w:rFonts w:ascii="Verdana" w:hAnsi="Verdana"/>
          <w:lang w:val="en-US"/>
        </w:rPr>
        <w:t xml:space="preserve"> and SP </w:t>
      </w:r>
      <w:proofErr w:type="spellStart"/>
      <w:r w:rsidRPr="00AC75FC">
        <w:rPr>
          <w:rFonts w:ascii="Verdana" w:hAnsi="Verdana"/>
          <w:lang w:val="en-US"/>
        </w:rPr>
        <w:t>92i</w:t>
      </w:r>
      <w:proofErr w:type="spellEnd"/>
      <w:r w:rsidRPr="00AC75FC">
        <w:rPr>
          <w:rFonts w:ascii="Verdana" w:hAnsi="Verdana"/>
          <w:lang w:val="en-US"/>
        </w:rPr>
        <w:t xml:space="preserve"> and in keeping with the modular principle, customers can choose between different </w:t>
      </w:r>
      <w:proofErr w:type="spellStart"/>
      <w:r w:rsidRPr="00AC75FC">
        <w:rPr>
          <w:rFonts w:ascii="Verdana" w:hAnsi="Verdana"/>
          <w:lang w:val="en-US"/>
        </w:rPr>
        <w:t>slipform</w:t>
      </w:r>
      <w:proofErr w:type="spellEnd"/>
      <w:r w:rsidRPr="00AC75FC">
        <w:rPr>
          <w:rFonts w:ascii="Verdana" w:hAnsi="Verdana"/>
          <w:lang w:val="en-US"/>
        </w:rPr>
        <w:t xml:space="preserve"> systems for inset paving. In principle, the </w:t>
      </w:r>
      <w:proofErr w:type="spellStart"/>
      <w:r w:rsidRPr="00AC75FC">
        <w:rPr>
          <w:rFonts w:ascii="Verdana" w:hAnsi="Verdana"/>
          <w:lang w:val="en-US"/>
        </w:rPr>
        <w:t>slipforms</w:t>
      </w:r>
      <w:proofErr w:type="spellEnd"/>
      <w:r w:rsidRPr="00AC75FC">
        <w:rPr>
          <w:rFonts w:ascii="Verdana" w:hAnsi="Verdana"/>
          <w:lang w:val="en-US"/>
        </w:rPr>
        <w:t xml:space="preserve"> can then even be used for the SP 90 series. Offset </w:t>
      </w:r>
      <w:proofErr w:type="spellStart"/>
      <w:r w:rsidRPr="00AC75FC">
        <w:rPr>
          <w:rFonts w:ascii="Verdana" w:hAnsi="Verdana"/>
          <w:lang w:val="en-US"/>
        </w:rPr>
        <w:t>slipforms</w:t>
      </w:r>
      <w:proofErr w:type="spellEnd"/>
      <w:r w:rsidRPr="00AC75FC">
        <w:rPr>
          <w:rFonts w:ascii="Verdana" w:hAnsi="Verdana"/>
          <w:lang w:val="en-US"/>
        </w:rPr>
        <w:t xml:space="preserve"> can also be used; these are supplied with a variety of typical offset options, such as trimmers, different conveyor belts or augers to feed the offset </w:t>
      </w:r>
      <w:proofErr w:type="spellStart"/>
      <w:r w:rsidRPr="00AC75FC">
        <w:rPr>
          <w:rFonts w:ascii="Verdana" w:hAnsi="Verdana"/>
          <w:lang w:val="en-US"/>
        </w:rPr>
        <w:t>slipform</w:t>
      </w:r>
      <w:proofErr w:type="spellEnd"/>
      <w:r w:rsidRPr="00AC75FC">
        <w:rPr>
          <w:rFonts w:ascii="Verdana" w:hAnsi="Verdana"/>
          <w:lang w:val="en-US"/>
        </w:rPr>
        <w:t xml:space="preserve">. </w:t>
      </w:r>
    </w:p>
    <w:p w:rsidR="003E4D8F" w:rsidRPr="00AC75FC" w:rsidRDefault="003E4D8F" w:rsidP="00792560">
      <w:pPr>
        <w:spacing w:after="0"/>
        <w:ind w:left="567" w:right="-271" w:hanging="7"/>
        <w:contextualSpacing/>
        <w:jc w:val="both"/>
        <w:rPr>
          <w:rFonts w:ascii="Verdana" w:hAnsi="Verdana"/>
          <w:bCs/>
          <w:lang w:val="en-US"/>
        </w:rPr>
      </w:pPr>
    </w:p>
    <w:p w:rsidR="00CE3423"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Inset </w:t>
      </w:r>
      <w:proofErr w:type="spellStart"/>
      <w:r w:rsidRPr="00AC75FC">
        <w:rPr>
          <w:rFonts w:ascii="Verdana" w:hAnsi="Verdana"/>
          <w:lang w:val="en-US"/>
        </w:rPr>
        <w:t>slipforming</w:t>
      </w:r>
      <w:proofErr w:type="spellEnd"/>
      <w:r w:rsidRPr="00AC75FC">
        <w:rPr>
          <w:rFonts w:ascii="Verdana" w:hAnsi="Verdana"/>
          <w:lang w:val="en-US"/>
        </w:rPr>
        <w:t xml:space="preserve"> allows the SP </w:t>
      </w:r>
      <w:proofErr w:type="spellStart"/>
      <w:r w:rsidRPr="00AC75FC">
        <w:rPr>
          <w:rFonts w:ascii="Verdana" w:hAnsi="Verdana"/>
          <w:lang w:val="en-US"/>
        </w:rPr>
        <w:t>64i</w:t>
      </w:r>
      <w:proofErr w:type="spellEnd"/>
      <w:r w:rsidRPr="00AC75FC">
        <w:rPr>
          <w:rFonts w:ascii="Verdana" w:hAnsi="Verdana"/>
          <w:lang w:val="en-US"/>
        </w:rPr>
        <w:t xml:space="preserve"> (four crawlers on swivel arms) and SP </w:t>
      </w:r>
      <w:proofErr w:type="spellStart"/>
      <w:r w:rsidRPr="00AC75FC">
        <w:rPr>
          <w:rFonts w:ascii="Verdana" w:hAnsi="Verdana"/>
          <w:lang w:val="en-US"/>
        </w:rPr>
        <w:t>62i</w:t>
      </w:r>
      <w:proofErr w:type="spellEnd"/>
      <w:r w:rsidRPr="00AC75FC">
        <w:rPr>
          <w:rFonts w:ascii="Verdana" w:hAnsi="Verdana"/>
          <w:lang w:val="en-US"/>
        </w:rPr>
        <w:t xml:space="preserve"> (</w:t>
      </w:r>
      <w:r w:rsidRPr="00A65E1C">
        <w:rPr>
          <w:rFonts w:ascii="Verdana" w:hAnsi="Verdana"/>
          <w:lang w:val="en-US"/>
        </w:rPr>
        <w:t>track steering</w:t>
      </w:r>
      <w:r w:rsidRPr="00AC75FC">
        <w:rPr>
          <w:rFonts w:ascii="Verdana" w:hAnsi="Verdana"/>
          <w:lang w:val="en-US"/>
        </w:rPr>
        <w:t xml:space="preserve">) to pave widths up to 6.0 m and thicknesses up to 350 mm in the standard version; thicker concrete surfaces can also paved at the customer's request. Even widths up to 7.5 m are possible when the machine is equipped with electric vibrators (without </w:t>
      </w:r>
      <w:proofErr w:type="spellStart"/>
      <w:r w:rsidRPr="00AC75FC">
        <w:rPr>
          <w:rFonts w:ascii="Verdana" w:hAnsi="Verdana"/>
          <w:lang w:val="en-US"/>
        </w:rPr>
        <w:t>DBI</w:t>
      </w:r>
      <w:proofErr w:type="spellEnd"/>
      <w:r w:rsidRPr="00AC75FC">
        <w:rPr>
          <w:rFonts w:ascii="Verdana" w:hAnsi="Verdana"/>
          <w:lang w:val="en-US"/>
        </w:rPr>
        <w:t xml:space="preserve">). </w:t>
      </w:r>
    </w:p>
    <w:p w:rsidR="00792560" w:rsidRPr="00AC75FC" w:rsidRDefault="00CE3423" w:rsidP="00792560">
      <w:pPr>
        <w:spacing w:after="0"/>
        <w:ind w:left="567" w:right="-271" w:hanging="7"/>
        <w:contextualSpacing/>
        <w:jc w:val="both"/>
        <w:rPr>
          <w:rFonts w:ascii="Verdana" w:hAnsi="Verdana"/>
          <w:bCs/>
          <w:lang w:val="en-US"/>
        </w:rPr>
      </w:pPr>
      <w:r w:rsidRPr="00AC75FC">
        <w:rPr>
          <w:rFonts w:ascii="Verdana" w:hAnsi="Verdana"/>
          <w:lang w:val="en-US"/>
        </w:rPr>
        <w:t xml:space="preserve">In the offset process, the SP 60 series can </w:t>
      </w:r>
      <w:proofErr w:type="spellStart"/>
      <w:r w:rsidRPr="00AC75FC">
        <w:rPr>
          <w:rFonts w:ascii="Verdana" w:hAnsi="Verdana"/>
          <w:lang w:val="en-US"/>
        </w:rPr>
        <w:t>slipform</w:t>
      </w:r>
      <w:proofErr w:type="spellEnd"/>
      <w:r w:rsidRPr="00AC75FC">
        <w:rPr>
          <w:rFonts w:ascii="Verdana" w:hAnsi="Verdana"/>
          <w:lang w:val="en-US"/>
        </w:rPr>
        <w:t xml:space="preserve"> large or small concrete profiles to the left or right of the machine with the three- or four-crawler version of the SP </w:t>
      </w:r>
      <w:proofErr w:type="spellStart"/>
      <w:r w:rsidRPr="00AC75FC">
        <w:rPr>
          <w:rFonts w:ascii="Verdana" w:hAnsi="Verdana"/>
          <w:lang w:val="en-US"/>
        </w:rPr>
        <w:t>61i</w:t>
      </w:r>
      <w:proofErr w:type="spellEnd"/>
      <w:r w:rsidRPr="00AC75FC">
        <w:rPr>
          <w:rFonts w:ascii="Verdana" w:hAnsi="Verdana"/>
          <w:lang w:val="en-US"/>
        </w:rPr>
        <w:t xml:space="preserve">. Whether standard or customized forms are called for, the Wirtgen portfolio offers an immense variety of </w:t>
      </w:r>
      <w:proofErr w:type="spellStart"/>
      <w:r w:rsidRPr="00AC75FC">
        <w:rPr>
          <w:rFonts w:ascii="Verdana" w:hAnsi="Verdana"/>
          <w:lang w:val="en-US"/>
        </w:rPr>
        <w:t>slipforms</w:t>
      </w:r>
      <w:proofErr w:type="spellEnd"/>
      <w:r w:rsidRPr="00AC75FC">
        <w:rPr>
          <w:rFonts w:ascii="Verdana" w:hAnsi="Verdana"/>
          <w:lang w:val="en-US"/>
        </w:rPr>
        <w:t xml:space="preserve"> tailored to the applications and customers' requirements. Be it roadway edging, concrete safety barriers, water </w:t>
      </w:r>
      <w:proofErr w:type="spellStart"/>
      <w:r w:rsidRPr="00AC75FC">
        <w:rPr>
          <w:rFonts w:ascii="Verdana" w:hAnsi="Verdana"/>
          <w:lang w:val="en-US"/>
        </w:rPr>
        <w:t>gulleys</w:t>
      </w:r>
      <w:proofErr w:type="spellEnd"/>
      <w:r w:rsidRPr="00AC75FC">
        <w:rPr>
          <w:rFonts w:ascii="Verdana" w:hAnsi="Verdana"/>
          <w:lang w:val="en-US"/>
        </w:rPr>
        <w:t xml:space="preserve"> or narrow paths: Contours of almost any shape or size can be produced cost-efficiently and in a high quality. This makes the </w:t>
      </w:r>
      <w:proofErr w:type="spellStart"/>
      <w:r w:rsidRPr="00AC75FC">
        <w:rPr>
          <w:rFonts w:ascii="Verdana" w:hAnsi="Verdana"/>
          <w:lang w:val="en-US"/>
        </w:rPr>
        <w:t>slipform</w:t>
      </w:r>
      <w:proofErr w:type="spellEnd"/>
      <w:r w:rsidRPr="00AC75FC">
        <w:rPr>
          <w:rFonts w:ascii="Verdana" w:hAnsi="Verdana"/>
          <w:lang w:val="en-US"/>
        </w:rPr>
        <w:t xml:space="preserve"> paver a highly versatile all-rounder. </w:t>
      </w:r>
    </w:p>
    <w:p w:rsidR="007F630B" w:rsidRPr="00AC75FC" w:rsidRDefault="007F630B" w:rsidP="00792560">
      <w:pPr>
        <w:spacing w:after="0"/>
        <w:ind w:left="567" w:right="-271" w:hanging="7"/>
        <w:contextualSpacing/>
        <w:jc w:val="both"/>
        <w:rPr>
          <w:rFonts w:ascii="Verdana" w:hAnsi="Verdana"/>
          <w:bCs/>
          <w:lang w:val="en-US"/>
        </w:rPr>
      </w:pPr>
    </w:p>
    <w:p w:rsidR="00792560" w:rsidRPr="00AC75FC" w:rsidRDefault="00BB2F0C" w:rsidP="00792560">
      <w:pPr>
        <w:spacing w:after="0"/>
        <w:ind w:left="567" w:right="-271" w:hanging="7"/>
        <w:contextualSpacing/>
        <w:jc w:val="both"/>
        <w:rPr>
          <w:rFonts w:ascii="Verdana" w:hAnsi="Verdana"/>
          <w:b/>
          <w:bCs/>
          <w:lang w:val="en-US"/>
        </w:rPr>
      </w:pPr>
      <w:r w:rsidRPr="00AC75FC">
        <w:rPr>
          <w:rFonts w:ascii="Verdana" w:hAnsi="Verdana"/>
          <w:b/>
          <w:lang w:val="en-US"/>
        </w:rPr>
        <w:t>Cost-efficient precision paving in series</w:t>
      </w:r>
    </w:p>
    <w:p w:rsidR="007B578C"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Both the SP 90 and the SP 60 series stand out not only through their large variety of uses, but also through their high cost-efficiency and productivity, not to mention their numerous useful functions. Thanks to the completely modular design, contractors are sure to find the right solution for any inset and offset applications. What's more, this modular design also makes transport a great deal easier. </w:t>
      </w:r>
    </w:p>
    <w:p w:rsidR="00A65E1C" w:rsidRDefault="00A65E1C" w:rsidP="00792560">
      <w:pPr>
        <w:spacing w:after="0"/>
        <w:ind w:left="567" w:right="-271" w:hanging="7"/>
        <w:contextualSpacing/>
        <w:jc w:val="both"/>
        <w:rPr>
          <w:rFonts w:ascii="Verdana" w:hAnsi="Verdana"/>
          <w:lang w:val="en-US"/>
        </w:rPr>
      </w:pPr>
    </w:p>
    <w:p w:rsidR="00A65E1C" w:rsidRDefault="00A65E1C" w:rsidP="00792560">
      <w:pPr>
        <w:spacing w:after="0"/>
        <w:ind w:left="567" w:right="-271" w:hanging="7"/>
        <w:contextualSpacing/>
        <w:jc w:val="both"/>
        <w:rPr>
          <w:rFonts w:ascii="Verdana" w:hAnsi="Verdana"/>
          <w:lang w:val="en-US"/>
        </w:rPr>
      </w:pPr>
    </w:p>
    <w:p w:rsidR="00A65E1C" w:rsidRDefault="00A65E1C" w:rsidP="00792560">
      <w:pPr>
        <w:spacing w:after="0"/>
        <w:ind w:left="567" w:right="-271" w:hanging="7"/>
        <w:contextualSpacing/>
        <w:jc w:val="both"/>
        <w:rPr>
          <w:rFonts w:ascii="Verdana" w:hAnsi="Verdana"/>
          <w:lang w:val="en-US"/>
        </w:rPr>
      </w:pPr>
    </w:p>
    <w:p w:rsidR="00A65E1C" w:rsidRDefault="00A65E1C" w:rsidP="00792560">
      <w:pPr>
        <w:spacing w:after="0"/>
        <w:ind w:left="567" w:right="-271" w:hanging="7"/>
        <w:contextualSpacing/>
        <w:jc w:val="both"/>
        <w:rPr>
          <w:rFonts w:ascii="Verdana" w:hAnsi="Verdana"/>
          <w:lang w:val="en-US"/>
        </w:rPr>
      </w:pPr>
    </w:p>
    <w:p w:rsidR="00A65E1C" w:rsidRDefault="00A65E1C" w:rsidP="00792560">
      <w:pPr>
        <w:spacing w:after="0"/>
        <w:ind w:left="567" w:right="-271" w:hanging="7"/>
        <w:contextualSpacing/>
        <w:jc w:val="both"/>
        <w:rPr>
          <w:rFonts w:ascii="Verdana" w:hAnsi="Verdana"/>
          <w:lang w:val="en-US"/>
        </w:rPr>
      </w:pPr>
    </w:p>
    <w:p w:rsidR="00A65E1C" w:rsidRDefault="00A65E1C" w:rsidP="00792560">
      <w:pPr>
        <w:spacing w:after="0"/>
        <w:ind w:left="567" w:right="-271" w:hanging="7"/>
        <w:contextualSpacing/>
        <w:jc w:val="both"/>
        <w:rPr>
          <w:rFonts w:ascii="Verdana" w:hAnsi="Verdana"/>
          <w:lang w:val="en-US"/>
        </w:rPr>
      </w:pPr>
    </w:p>
    <w:p w:rsidR="00B74616"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Other features, such as the Eco Mode engine management system, which adapts engine output to the requirements of the job, and the 3D interface Easy Connect, ensure a high degree of application security for the customer, as well as cost-efficient and precise concrete paving to the highest quality standards. </w:t>
      </w:r>
    </w:p>
    <w:p w:rsidR="00A65E1C" w:rsidRPr="00AC75FC" w:rsidRDefault="00A65E1C" w:rsidP="00792560">
      <w:pPr>
        <w:spacing w:after="0"/>
        <w:ind w:left="567" w:right="-271" w:hanging="7"/>
        <w:contextualSpacing/>
        <w:jc w:val="both"/>
        <w:rPr>
          <w:rFonts w:ascii="Verdana" w:hAnsi="Verdana"/>
          <w:bCs/>
          <w:lang w:val="en-US"/>
        </w:rPr>
      </w:pPr>
    </w:p>
    <w:p w:rsidR="00792560" w:rsidRPr="00AC75FC" w:rsidRDefault="00792560" w:rsidP="00792560">
      <w:pPr>
        <w:spacing w:after="0"/>
        <w:ind w:left="567" w:right="-271" w:hanging="7"/>
        <w:contextualSpacing/>
        <w:jc w:val="both"/>
        <w:rPr>
          <w:rFonts w:ascii="Verdana" w:hAnsi="Verdana"/>
          <w:b/>
          <w:bCs/>
          <w:lang w:val="en-US"/>
        </w:rPr>
      </w:pPr>
      <w:proofErr w:type="spellStart"/>
      <w:r w:rsidRPr="00AC75FC">
        <w:rPr>
          <w:rFonts w:ascii="Verdana" w:hAnsi="Verdana"/>
          <w:b/>
          <w:lang w:val="en-US"/>
        </w:rPr>
        <w:t>TCM</w:t>
      </w:r>
      <w:proofErr w:type="spellEnd"/>
      <w:r w:rsidRPr="00AC75FC">
        <w:rPr>
          <w:rFonts w:ascii="Verdana" w:hAnsi="Verdana"/>
          <w:b/>
          <w:lang w:val="en-US"/>
        </w:rPr>
        <w:t xml:space="preserve"> </w:t>
      </w:r>
      <w:proofErr w:type="spellStart"/>
      <w:r w:rsidRPr="00AC75FC">
        <w:rPr>
          <w:rFonts w:ascii="Verdana" w:hAnsi="Verdana"/>
          <w:b/>
          <w:lang w:val="en-US"/>
        </w:rPr>
        <w:t>180i</w:t>
      </w:r>
      <w:proofErr w:type="spellEnd"/>
      <w:r w:rsidRPr="00AC75FC">
        <w:rPr>
          <w:rFonts w:ascii="Verdana" w:hAnsi="Verdana"/>
          <w:b/>
          <w:lang w:val="en-US"/>
        </w:rPr>
        <w:t xml:space="preserve">: Handy solution </w:t>
      </w:r>
    </w:p>
    <w:p w:rsidR="00792560"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Self-propelled curing units, such as the new </w:t>
      </w:r>
      <w:proofErr w:type="spellStart"/>
      <w:r w:rsidRPr="00AC75FC">
        <w:rPr>
          <w:rFonts w:ascii="Verdana" w:hAnsi="Verdana"/>
          <w:lang w:val="en-US"/>
        </w:rPr>
        <w:t>TCM</w:t>
      </w:r>
      <w:proofErr w:type="spellEnd"/>
      <w:r w:rsidRPr="00AC75FC">
        <w:rPr>
          <w:rFonts w:ascii="Verdana" w:hAnsi="Verdana"/>
          <w:lang w:val="en-US"/>
        </w:rPr>
        <w:t xml:space="preserve"> </w:t>
      </w:r>
      <w:proofErr w:type="spellStart"/>
      <w:r w:rsidRPr="00AC75FC">
        <w:rPr>
          <w:rFonts w:ascii="Verdana" w:hAnsi="Verdana"/>
          <w:lang w:val="en-US"/>
        </w:rPr>
        <w:t>180i</w:t>
      </w:r>
      <w:proofErr w:type="spellEnd"/>
      <w:r w:rsidRPr="00AC75FC">
        <w:rPr>
          <w:rFonts w:ascii="Verdana" w:hAnsi="Verdana"/>
          <w:lang w:val="en-US"/>
        </w:rPr>
        <w:t xml:space="preserve"> from Wirtgen which is being premièred at </w:t>
      </w:r>
      <w:proofErr w:type="spellStart"/>
      <w:r w:rsidRPr="00AC75FC">
        <w:rPr>
          <w:rFonts w:ascii="Verdana" w:hAnsi="Verdana"/>
          <w:lang w:val="en-US"/>
        </w:rPr>
        <w:t>bauma</w:t>
      </w:r>
      <w:proofErr w:type="spellEnd"/>
      <w:r w:rsidRPr="00AC75FC">
        <w:rPr>
          <w:rFonts w:ascii="Verdana" w:hAnsi="Verdana"/>
          <w:lang w:val="en-US"/>
        </w:rPr>
        <w:t xml:space="preserve"> 2016, guarantee the success of professionally cured concrete pavements. As soon as concrete has been paved by the </w:t>
      </w:r>
      <w:proofErr w:type="spellStart"/>
      <w:r w:rsidRPr="00AC75FC">
        <w:rPr>
          <w:rFonts w:ascii="Verdana" w:hAnsi="Verdana"/>
          <w:lang w:val="en-US"/>
        </w:rPr>
        <w:t>slipform</w:t>
      </w:r>
      <w:proofErr w:type="spellEnd"/>
      <w:r w:rsidRPr="00AC75FC">
        <w:rPr>
          <w:rFonts w:ascii="Verdana" w:hAnsi="Verdana"/>
          <w:lang w:val="en-US"/>
        </w:rPr>
        <w:t xml:space="preserve"> paver, it must be protected without delay to prevent drying out, as this causes tension which, in turn, leads to cracks. When paving concrete, the curing unit, with its automatic spraying and </w:t>
      </w:r>
      <w:proofErr w:type="spellStart"/>
      <w:r w:rsidRPr="00AC75FC">
        <w:rPr>
          <w:rFonts w:ascii="Verdana" w:hAnsi="Verdana"/>
          <w:lang w:val="en-US"/>
        </w:rPr>
        <w:t>brooming</w:t>
      </w:r>
      <w:proofErr w:type="spellEnd"/>
      <w:r w:rsidRPr="00AC75FC">
        <w:rPr>
          <w:rFonts w:ascii="Verdana" w:hAnsi="Verdana"/>
          <w:lang w:val="en-US"/>
        </w:rPr>
        <w:t xml:space="preserve"> system, follows directly behind the </w:t>
      </w:r>
      <w:proofErr w:type="spellStart"/>
      <w:r w:rsidRPr="00AC75FC">
        <w:rPr>
          <w:rFonts w:ascii="Verdana" w:hAnsi="Verdana"/>
          <w:lang w:val="en-US"/>
        </w:rPr>
        <w:t>slipform</w:t>
      </w:r>
      <w:proofErr w:type="spellEnd"/>
      <w:r w:rsidRPr="00AC75FC">
        <w:rPr>
          <w:rFonts w:ascii="Verdana" w:hAnsi="Verdana"/>
          <w:lang w:val="en-US"/>
        </w:rPr>
        <w:t xml:space="preserve"> paver to produce the desired surface texture. Finally, the spraying system applies </w:t>
      </w:r>
      <w:proofErr w:type="gramStart"/>
      <w:r w:rsidRPr="00AC75FC">
        <w:rPr>
          <w:rFonts w:ascii="Verdana" w:hAnsi="Verdana"/>
          <w:lang w:val="en-US"/>
        </w:rPr>
        <w:t>a dispersion</w:t>
      </w:r>
      <w:proofErr w:type="gramEnd"/>
      <w:r w:rsidRPr="00AC75FC">
        <w:rPr>
          <w:rFonts w:ascii="Verdana" w:hAnsi="Verdana"/>
          <w:lang w:val="en-US"/>
        </w:rPr>
        <w:t xml:space="preserve"> to the fresh concrete surfacing to prevent it drying out prematurely. </w:t>
      </w:r>
    </w:p>
    <w:p w:rsidR="0091419A" w:rsidRPr="00AC75FC" w:rsidRDefault="0091419A" w:rsidP="00792560">
      <w:pPr>
        <w:spacing w:after="0"/>
        <w:ind w:left="567" w:right="-271" w:hanging="7"/>
        <w:contextualSpacing/>
        <w:jc w:val="both"/>
        <w:rPr>
          <w:rFonts w:ascii="Verdana" w:hAnsi="Verdana"/>
          <w:bCs/>
          <w:lang w:val="en-US"/>
        </w:rPr>
      </w:pPr>
    </w:p>
    <w:p w:rsidR="00BF4B5C" w:rsidRPr="00AC75FC" w:rsidRDefault="00BF4B5C" w:rsidP="00792560">
      <w:pPr>
        <w:spacing w:after="0"/>
        <w:ind w:left="567" w:right="-271" w:hanging="7"/>
        <w:contextualSpacing/>
        <w:jc w:val="both"/>
        <w:rPr>
          <w:rFonts w:ascii="Verdana" w:hAnsi="Verdana"/>
          <w:bCs/>
          <w:lang w:val="en-US"/>
        </w:rPr>
      </w:pPr>
      <w:r w:rsidRPr="00AC75FC">
        <w:rPr>
          <w:rFonts w:ascii="Verdana" w:hAnsi="Verdana"/>
          <w:lang w:val="en-US"/>
        </w:rPr>
        <w:t xml:space="preserve">The </w:t>
      </w:r>
      <w:proofErr w:type="spellStart"/>
      <w:r w:rsidRPr="00AC75FC">
        <w:rPr>
          <w:rFonts w:ascii="Verdana" w:hAnsi="Verdana"/>
          <w:lang w:val="en-US"/>
        </w:rPr>
        <w:t>TCM</w:t>
      </w:r>
      <w:proofErr w:type="spellEnd"/>
      <w:r w:rsidRPr="00AC75FC">
        <w:rPr>
          <w:rFonts w:ascii="Verdana" w:hAnsi="Verdana"/>
          <w:lang w:val="en-US"/>
        </w:rPr>
        <w:t xml:space="preserve"> </w:t>
      </w:r>
      <w:proofErr w:type="spellStart"/>
      <w:r w:rsidRPr="00AC75FC">
        <w:rPr>
          <w:rFonts w:ascii="Verdana" w:hAnsi="Verdana"/>
          <w:lang w:val="en-US"/>
        </w:rPr>
        <w:t>180i</w:t>
      </w:r>
      <w:proofErr w:type="spellEnd"/>
      <w:r w:rsidRPr="00AC75FC">
        <w:rPr>
          <w:rFonts w:ascii="Verdana" w:hAnsi="Verdana"/>
          <w:lang w:val="en-US"/>
        </w:rPr>
        <w:t xml:space="preserve">, the latest curing unit, further improves the pavement quality achieved with Wirtgen products. The modular design permits working widths between 4 m and 18 m. A new engine unit means that the </w:t>
      </w:r>
      <w:proofErr w:type="spellStart"/>
      <w:r w:rsidRPr="00AC75FC">
        <w:rPr>
          <w:rFonts w:ascii="Verdana" w:hAnsi="Verdana"/>
          <w:lang w:val="en-US"/>
        </w:rPr>
        <w:t>TCM</w:t>
      </w:r>
      <w:proofErr w:type="spellEnd"/>
      <w:r w:rsidRPr="00AC75FC">
        <w:rPr>
          <w:rFonts w:ascii="Verdana" w:hAnsi="Verdana"/>
          <w:lang w:val="en-US"/>
        </w:rPr>
        <w:t xml:space="preserve"> </w:t>
      </w:r>
      <w:proofErr w:type="spellStart"/>
      <w:r w:rsidRPr="00AC75FC">
        <w:rPr>
          <w:rFonts w:ascii="Verdana" w:hAnsi="Verdana"/>
          <w:lang w:val="en-US"/>
        </w:rPr>
        <w:t>180i</w:t>
      </w:r>
      <w:proofErr w:type="spellEnd"/>
      <w:r w:rsidRPr="00AC75FC">
        <w:rPr>
          <w:rFonts w:ascii="Verdana" w:hAnsi="Verdana"/>
          <w:lang w:val="en-US"/>
        </w:rPr>
        <w:t xml:space="preserve"> now has the most eco-friendly engine technology in compliance with emission level EU Stage 4 / US Tier 4 Final. The engine can also be equipped with an additional diesel particulate filter (</w:t>
      </w:r>
      <w:proofErr w:type="spellStart"/>
      <w:r w:rsidRPr="00AC75FC">
        <w:rPr>
          <w:rFonts w:ascii="Verdana" w:hAnsi="Verdana"/>
          <w:lang w:val="en-US"/>
        </w:rPr>
        <w:t>DPF</w:t>
      </w:r>
      <w:proofErr w:type="spellEnd"/>
      <w:r w:rsidRPr="00AC75FC">
        <w:rPr>
          <w:rFonts w:ascii="Verdana" w:hAnsi="Verdana"/>
          <w:lang w:val="en-US"/>
        </w:rPr>
        <w:t xml:space="preserve">). With its new operating concept, the curing unit can now be operated intuitively, just like the Wirtgen </w:t>
      </w:r>
      <w:proofErr w:type="spellStart"/>
      <w:r w:rsidRPr="00AC75FC">
        <w:rPr>
          <w:rFonts w:ascii="Verdana" w:hAnsi="Verdana"/>
          <w:lang w:val="en-US"/>
        </w:rPr>
        <w:t>slipform</w:t>
      </w:r>
      <w:proofErr w:type="spellEnd"/>
      <w:r w:rsidRPr="00AC75FC">
        <w:rPr>
          <w:rFonts w:ascii="Verdana" w:hAnsi="Verdana"/>
          <w:lang w:val="en-US"/>
        </w:rPr>
        <w:t xml:space="preserve"> pavers of the SP 90 and SP 60 series. In addition to a more modern and clearer arrangement, the operator's console also features a number of new service and control functions, optimizing the work process. The new hydraulic concept also has a positive impact on the work process, for the traction drive can now be switched at different speeds (between working and transport mode), for example. Proportional control supports precision height adjustment to meet every requirement. </w:t>
      </w:r>
    </w:p>
    <w:p w:rsidR="00BF4B5C" w:rsidRPr="00AC75FC" w:rsidRDefault="00BF4B5C" w:rsidP="00792560">
      <w:pPr>
        <w:spacing w:after="0"/>
        <w:ind w:left="567" w:right="-271" w:hanging="7"/>
        <w:contextualSpacing/>
        <w:jc w:val="both"/>
        <w:rPr>
          <w:rFonts w:ascii="Verdana" w:hAnsi="Verdana"/>
          <w:bCs/>
          <w:lang w:val="en-US"/>
        </w:rPr>
      </w:pPr>
    </w:p>
    <w:p w:rsidR="00CE3423"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Wirtgen has additionally enlarged its range of different surface textures to cater to the diverse wishes of its customers around the world. In addition to the established functions of transverse </w:t>
      </w:r>
      <w:proofErr w:type="spellStart"/>
      <w:r w:rsidRPr="00AC75FC">
        <w:rPr>
          <w:rFonts w:ascii="Verdana" w:hAnsi="Verdana"/>
          <w:lang w:val="en-US"/>
        </w:rPr>
        <w:t>brooming</w:t>
      </w:r>
      <w:proofErr w:type="spellEnd"/>
      <w:r w:rsidRPr="00AC75FC">
        <w:rPr>
          <w:rFonts w:ascii="Verdana" w:hAnsi="Verdana"/>
          <w:lang w:val="en-US"/>
        </w:rPr>
        <w:t xml:space="preserve"> and spraying, longitudinal </w:t>
      </w:r>
      <w:proofErr w:type="spellStart"/>
      <w:r w:rsidRPr="00AC75FC">
        <w:rPr>
          <w:rFonts w:ascii="Verdana" w:hAnsi="Verdana"/>
          <w:lang w:val="en-US"/>
        </w:rPr>
        <w:t>brooming</w:t>
      </w:r>
      <w:proofErr w:type="spellEnd"/>
      <w:r w:rsidRPr="00AC75FC">
        <w:rPr>
          <w:rFonts w:ascii="Verdana" w:hAnsi="Verdana"/>
          <w:lang w:val="en-US"/>
        </w:rPr>
        <w:t xml:space="preserve"> and spraying – and even the application of a diagonal finish – will be possible in future. The machine can also be fitted with mounts for a burlap or synthetic turf. </w:t>
      </w:r>
    </w:p>
    <w:p w:rsidR="00CE3423" w:rsidRPr="00AC75FC" w:rsidRDefault="00CE3423" w:rsidP="00792560">
      <w:pPr>
        <w:spacing w:after="0"/>
        <w:ind w:left="567" w:right="-271" w:hanging="7"/>
        <w:contextualSpacing/>
        <w:jc w:val="both"/>
        <w:rPr>
          <w:rFonts w:ascii="Verdana" w:hAnsi="Verdana"/>
          <w:bCs/>
          <w:lang w:val="en-US"/>
        </w:rPr>
      </w:pPr>
    </w:p>
    <w:p w:rsidR="00792560" w:rsidRPr="00AC75FC" w:rsidRDefault="00792560" w:rsidP="00792560">
      <w:pPr>
        <w:spacing w:after="0"/>
        <w:ind w:left="567" w:right="-271" w:hanging="7"/>
        <w:contextualSpacing/>
        <w:jc w:val="both"/>
        <w:rPr>
          <w:rFonts w:ascii="Verdana" w:hAnsi="Verdana"/>
          <w:bCs/>
          <w:lang w:val="en-US"/>
        </w:rPr>
      </w:pPr>
      <w:r w:rsidRPr="00AC75FC">
        <w:rPr>
          <w:rFonts w:ascii="Verdana" w:hAnsi="Verdana"/>
          <w:lang w:val="en-US"/>
        </w:rPr>
        <w:t xml:space="preserve">A film unwinding device (known as a </w:t>
      </w:r>
      <w:proofErr w:type="spellStart"/>
      <w:r w:rsidRPr="00AC75FC">
        <w:rPr>
          <w:rFonts w:ascii="Verdana" w:hAnsi="Verdana"/>
          <w:lang w:val="en-US"/>
        </w:rPr>
        <w:t>Polyroll</w:t>
      </w:r>
      <w:proofErr w:type="spellEnd"/>
      <w:r w:rsidRPr="00AC75FC">
        <w:rPr>
          <w:rFonts w:ascii="Verdana" w:hAnsi="Verdana"/>
          <w:lang w:val="en-US"/>
        </w:rPr>
        <w:t xml:space="preserve">) helps to protect the concrete quickly and effectively from the negative effects of sudden rain. Traveling in reverse gear directly behind the </w:t>
      </w:r>
      <w:proofErr w:type="spellStart"/>
      <w:r w:rsidRPr="00AC75FC">
        <w:rPr>
          <w:rFonts w:ascii="Verdana" w:hAnsi="Verdana"/>
          <w:lang w:val="en-US"/>
        </w:rPr>
        <w:t>slipform</w:t>
      </w:r>
      <w:proofErr w:type="spellEnd"/>
      <w:r w:rsidRPr="00AC75FC">
        <w:rPr>
          <w:rFonts w:ascii="Verdana" w:hAnsi="Verdana"/>
          <w:lang w:val="en-US"/>
        </w:rPr>
        <w:t xml:space="preserve"> paver, the machine spreads plastic sheeting to protect the concrete from rain.</w:t>
      </w:r>
    </w:p>
    <w:p w:rsidR="00904177" w:rsidRPr="00AC75FC" w:rsidRDefault="00904177" w:rsidP="00904177">
      <w:pPr>
        <w:spacing w:after="0"/>
        <w:ind w:left="567" w:right="-271" w:hanging="7"/>
        <w:contextualSpacing/>
        <w:jc w:val="both"/>
        <w:rPr>
          <w:rFonts w:ascii="Verdana" w:hAnsi="Verdana"/>
          <w:bCs/>
          <w:lang w:val="en-US"/>
        </w:rPr>
      </w:pPr>
    </w:p>
    <w:p w:rsidR="005B4658" w:rsidRPr="00AC75FC" w:rsidRDefault="005B4658" w:rsidP="00904177">
      <w:pPr>
        <w:spacing w:after="0"/>
        <w:ind w:left="567" w:right="-271" w:hanging="7"/>
        <w:contextualSpacing/>
        <w:jc w:val="both"/>
        <w:rPr>
          <w:rFonts w:ascii="Verdana" w:hAnsi="Verdana"/>
          <w:bCs/>
          <w:lang w:val="en-US"/>
        </w:rPr>
      </w:pPr>
    </w:p>
    <w:p w:rsidR="005B1F4D" w:rsidRDefault="005B1F4D" w:rsidP="00904177">
      <w:pPr>
        <w:pBdr>
          <w:bottom w:val="single" w:sz="12" w:space="1" w:color="auto"/>
        </w:pBdr>
        <w:spacing w:after="0"/>
        <w:ind w:left="567" w:right="-271" w:hanging="7"/>
        <w:contextualSpacing/>
        <w:jc w:val="both"/>
        <w:rPr>
          <w:rFonts w:ascii="Verdana" w:hAnsi="Verdana"/>
          <w:b/>
          <w:lang w:val="en-US"/>
        </w:rPr>
      </w:pPr>
    </w:p>
    <w:p w:rsidR="005B1F4D" w:rsidRDefault="005B1F4D" w:rsidP="00904177">
      <w:pPr>
        <w:pBdr>
          <w:bottom w:val="single" w:sz="12" w:space="1" w:color="auto"/>
        </w:pBdr>
        <w:spacing w:after="0"/>
        <w:ind w:left="567" w:right="-271" w:hanging="7"/>
        <w:contextualSpacing/>
        <w:jc w:val="both"/>
        <w:rPr>
          <w:rFonts w:ascii="Verdana" w:hAnsi="Verdana"/>
          <w:b/>
          <w:lang w:val="en-US"/>
        </w:rPr>
      </w:pPr>
    </w:p>
    <w:p w:rsidR="00A844C7" w:rsidRPr="00AC75FC" w:rsidRDefault="005B1F4D" w:rsidP="00904177">
      <w:pPr>
        <w:pBdr>
          <w:bottom w:val="single" w:sz="12" w:space="1" w:color="auto"/>
        </w:pBdr>
        <w:spacing w:after="0"/>
        <w:ind w:left="567" w:right="-271" w:hanging="7"/>
        <w:contextualSpacing/>
        <w:jc w:val="both"/>
        <w:rPr>
          <w:rFonts w:ascii="Verdana" w:hAnsi="Verdana"/>
          <w:bCs/>
          <w:lang w:val="en-US"/>
        </w:rPr>
      </w:pPr>
      <w:proofErr w:type="spellStart"/>
      <w:r>
        <w:rPr>
          <w:rFonts w:ascii="Verdana" w:hAnsi="Verdana"/>
          <w:b/>
          <w:lang w:val="en-US"/>
        </w:rPr>
        <w:t>Fotos</w:t>
      </w:r>
      <w:proofErr w:type="spellEnd"/>
      <w:r w:rsidR="00A844C7" w:rsidRPr="00AC75FC">
        <w:rPr>
          <w:rFonts w:ascii="Verdana" w:hAnsi="Verdana"/>
          <w:b/>
          <w:lang w:val="en-US"/>
        </w:rPr>
        <w:t>:</w:t>
      </w:r>
    </w:p>
    <w:p w:rsidR="008A31D3" w:rsidRPr="00AC75FC" w:rsidRDefault="0007588A" w:rsidP="00904177">
      <w:pPr>
        <w:spacing w:after="0"/>
        <w:ind w:left="567" w:right="-271" w:hanging="7"/>
        <w:contextualSpacing/>
        <w:jc w:val="both"/>
        <w:rPr>
          <w:rFonts w:ascii="Verdana" w:hAnsi="Verdana"/>
          <w:lang w:val="en-US"/>
        </w:rPr>
      </w:pPr>
      <w:r w:rsidRPr="00AC75FC">
        <w:rPr>
          <w:rFonts w:ascii="Verdana" w:hAnsi="Verdana"/>
          <w:lang w:val="en-US"/>
        </w:rPr>
        <w:t xml:space="preserve"> </w:t>
      </w:r>
    </w:p>
    <w:p w:rsidR="002508A2" w:rsidRPr="00AC75FC" w:rsidRDefault="00E62B64" w:rsidP="00904177">
      <w:pPr>
        <w:spacing w:after="0"/>
        <w:ind w:left="567" w:right="-271" w:hanging="7"/>
        <w:contextualSpacing/>
        <w:rPr>
          <w:rFonts w:ascii="Verdana" w:hAnsi="Verdana"/>
          <w:lang w:val="en-US"/>
        </w:rPr>
      </w:pPr>
      <w:r w:rsidRPr="00AC75FC">
        <w:rPr>
          <w:rFonts w:ascii="Verdana" w:hAnsi="Verdana"/>
          <w:b/>
          <w:noProof/>
          <w:sz w:val="20"/>
          <w:szCs w:val="20"/>
        </w:rPr>
        <w:drawing>
          <wp:anchor distT="0" distB="0" distL="114300" distR="114300" simplePos="0" relativeHeight="251661312" behindDoc="0" locked="0" layoutInCell="1" allowOverlap="1">
            <wp:simplePos x="0" y="0"/>
            <wp:positionH relativeFrom="column">
              <wp:posOffset>444304</wp:posOffset>
            </wp:positionH>
            <wp:positionV relativeFrom="paragraph">
              <wp:posOffset>161798</wp:posOffset>
            </wp:positionV>
            <wp:extent cx="2603206" cy="1844040"/>
            <wp:effectExtent l="0" t="0" r="6985" b="381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03206" cy="1844040"/>
                    </a:xfrm>
                    <a:prstGeom prst="rect">
                      <a:avLst/>
                    </a:prstGeom>
                    <a:noFill/>
                    <a:ln>
                      <a:noFill/>
                    </a:ln>
                  </pic:spPr>
                </pic:pic>
              </a:graphicData>
            </a:graphic>
          </wp:anchor>
        </w:drawing>
      </w:r>
    </w:p>
    <w:p w:rsidR="002508A2" w:rsidRPr="00AC75FC" w:rsidRDefault="00D346CE" w:rsidP="00904177">
      <w:pPr>
        <w:spacing w:after="0"/>
        <w:ind w:left="5339" w:right="-271"/>
        <w:contextualSpacing/>
        <w:rPr>
          <w:rFonts w:ascii="Verdana" w:hAnsi="Verdana"/>
          <w:b/>
          <w:lang w:val="en-US"/>
        </w:rPr>
      </w:pPr>
      <w:r>
        <w:rPr>
          <w:rFonts w:ascii="Verdana" w:hAnsi="Verdana"/>
          <w:b/>
          <w:bCs/>
          <w:noProof/>
        </w:rPr>
        <mc:AlternateContent>
          <mc:Choice Requires="wps">
            <w:drawing>
              <wp:anchor distT="0" distB="0" distL="114299" distR="114299" simplePos="0" relativeHeight="251660288" behindDoc="1" locked="0" layoutInCell="1" allowOverlap="1">
                <wp:simplePos x="0" y="0"/>
                <wp:positionH relativeFrom="column">
                  <wp:posOffset>3253104</wp:posOffset>
                </wp:positionH>
                <wp:positionV relativeFrom="paragraph">
                  <wp:posOffset>8255</wp:posOffset>
                </wp:positionV>
                <wp:extent cx="0" cy="1943735"/>
                <wp:effectExtent l="0" t="0" r="19050" b="18415"/>
                <wp:wrapNone/>
                <wp:docPr id="18" name="Gerade Verbindung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43735"/>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Gerade Verbindung 18"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56.15pt,.65pt" to="256.15pt,1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" strokecolor="black [3213]" strokeweight=".25pt">
                <o:lock v:ext="edit" shapetype="f"/>
              </v:line>
            </w:pict>
          </mc:Fallback>
        </mc:AlternateContent>
      </w:r>
      <w:r w:rsidR="00C56123" w:rsidRPr="00AC75FC">
        <w:rPr>
          <w:rFonts w:ascii="Verdana" w:hAnsi="Verdana"/>
          <w:b/>
          <w:noProof/>
          <w:lang w:val="en-US"/>
        </w:rPr>
        <w:t>SP94i_00216_HI</w:t>
      </w:r>
    </w:p>
    <w:p w:rsidR="005949CA" w:rsidRPr="005B1F4D" w:rsidRDefault="005949CA" w:rsidP="005949CA">
      <w:pPr>
        <w:spacing w:after="0"/>
        <w:ind w:left="5339" w:right="-271"/>
        <w:contextualSpacing/>
        <w:rPr>
          <w:rFonts w:ascii="Verdana" w:hAnsi="Verdana"/>
          <w:lang w:val="en-US"/>
        </w:rPr>
      </w:pPr>
    </w:p>
    <w:p w:rsidR="00E91E56" w:rsidRPr="005B1F4D" w:rsidRDefault="00BF4B5C" w:rsidP="005949CA">
      <w:pPr>
        <w:spacing w:after="0"/>
        <w:ind w:left="5339" w:right="-271"/>
        <w:contextualSpacing/>
        <w:rPr>
          <w:rFonts w:ascii="Verdana" w:hAnsi="Verdana"/>
          <w:lang w:val="en-US"/>
        </w:rPr>
      </w:pPr>
      <w:proofErr w:type="gramStart"/>
      <w:r w:rsidRPr="005B1F4D">
        <w:rPr>
          <w:rFonts w:ascii="Verdana" w:hAnsi="Verdana"/>
          <w:lang w:val="en-US"/>
        </w:rPr>
        <w:t xml:space="preserve">The new SP </w:t>
      </w:r>
      <w:proofErr w:type="spellStart"/>
      <w:r w:rsidRPr="005B1F4D">
        <w:rPr>
          <w:rFonts w:ascii="Verdana" w:hAnsi="Verdana"/>
          <w:lang w:val="en-US"/>
        </w:rPr>
        <w:t>94i</w:t>
      </w:r>
      <w:proofErr w:type="spellEnd"/>
      <w:r w:rsidRPr="005B1F4D">
        <w:rPr>
          <w:rFonts w:ascii="Verdana" w:hAnsi="Verdana"/>
          <w:lang w:val="en-US"/>
        </w:rPr>
        <w:t xml:space="preserve"> on the job at Memorial Airport Jefferson City, Missouri / USA.</w:t>
      </w:r>
      <w:proofErr w:type="gramEnd"/>
      <w:r w:rsidRPr="005B1F4D">
        <w:rPr>
          <w:rFonts w:ascii="Verdana" w:hAnsi="Verdana"/>
          <w:lang w:val="en-US"/>
        </w:rPr>
        <w:t xml:space="preserve"> For the 1.8-km runway, the Wirtgen </w:t>
      </w:r>
      <w:proofErr w:type="spellStart"/>
      <w:r w:rsidRPr="005B1F4D">
        <w:rPr>
          <w:rFonts w:ascii="Verdana" w:hAnsi="Verdana"/>
          <w:lang w:val="en-US"/>
        </w:rPr>
        <w:t>slipform</w:t>
      </w:r>
      <w:proofErr w:type="spellEnd"/>
      <w:r w:rsidRPr="005B1F4D">
        <w:rPr>
          <w:rFonts w:ascii="Verdana" w:hAnsi="Verdana"/>
          <w:lang w:val="en-US"/>
        </w:rPr>
        <w:t xml:space="preserve"> paver quickly and reliably produced a concrete pavement 30 m wide (four lanes each 7.5 m wide) and 25 cm thick.</w:t>
      </w:r>
    </w:p>
    <w:p w:rsidR="00904177" w:rsidRPr="00AC75FC" w:rsidRDefault="00904177" w:rsidP="00904177">
      <w:pPr>
        <w:spacing w:after="0"/>
        <w:ind w:left="5339" w:right="-271"/>
        <w:contextualSpacing/>
        <w:rPr>
          <w:rFonts w:ascii="Verdana" w:hAnsi="Verdana"/>
          <w:lang w:val="en-US"/>
        </w:rPr>
      </w:pPr>
      <w:bookmarkStart w:id="0" w:name="_GoBack"/>
      <w:bookmarkEnd w:id="0"/>
    </w:p>
    <w:p w:rsidR="00F27869" w:rsidRPr="00AC75FC" w:rsidRDefault="00F27869" w:rsidP="00F27869">
      <w:pPr>
        <w:spacing w:after="0"/>
        <w:ind w:left="567" w:right="-271" w:hanging="7"/>
        <w:contextualSpacing/>
        <w:rPr>
          <w:rFonts w:ascii="Verdana" w:hAnsi="Verdana"/>
          <w:lang w:val="en-US"/>
        </w:rPr>
      </w:pPr>
    </w:p>
    <w:p w:rsidR="00290B0A" w:rsidRPr="00AC75FC" w:rsidRDefault="00290B0A" w:rsidP="00904177">
      <w:pPr>
        <w:pBdr>
          <w:bottom w:val="single" w:sz="6" w:space="1" w:color="auto"/>
        </w:pBdr>
        <w:spacing w:after="0"/>
        <w:ind w:left="567" w:right="-271" w:hanging="7"/>
        <w:contextualSpacing/>
        <w:jc w:val="both"/>
        <w:rPr>
          <w:rFonts w:ascii="Verdana" w:hAnsi="Verdana"/>
          <w:b/>
          <w:lang w:val="en-US"/>
        </w:rPr>
      </w:pPr>
    </w:p>
    <w:p w:rsidR="005B1F4D" w:rsidRPr="005B1F4D" w:rsidRDefault="005B1F4D" w:rsidP="005B1F4D">
      <w:pPr>
        <w:pBdr>
          <w:bottom w:val="single" w:sz="6" w:space="1" w:color="auto"/>
        </w:pBdr>
        <w:spacing w:after="0"/>
        <w:ind w:left="567" w:right="-271" w:hanging="7"/>
        <w:contextualSpacing/>
        <w:jc w:val="both"/>
        <w:rPr>
          <w:rFonts w:ascii="Verdana" w:eastAsia="Calibri" w:hAnsi="Verdana" w:cs="Times New Roman"/>
          <w:lang w:val="en-US" w:eastAsia="en-US"/>
        </w:rPr>
      </w:pPr>
      <w:r w:rsidRPr="005B1F4D">
        <w:rPr>
          <w:rFonts w:ascii="Verdana" w:eastAsia="Calibri" w:hAnsi="Verdana" w:cs="Times New Roman"/>
          <w:b/>
          <w:lang w:val="en-US" w:eastAsia="en-US"/>
        </w:rPr>
        <w:t>For further information please contact</w:t>
      </w:r>
      <w:r w:rsidRPr="005B1F4D">
        <w:rPr>
          <w:rFonts w:ascii="Verdana" w:eastAsia="Calibri" w:hAnsi="Verdana" w:cs="Times New Roman"/>
          <w:lang w:val="en-US" w:eastAsia="en-US"/>
        </w:rPr>
        <w:t>:</w:t>
      </w:r>
    </w:p>
    <w:p w:rsidR="005B1F4D" w:rsidRPr="005B1F4D" w:rsidRDefault="005B1F4D" w:rsidP="005B1F4D">
      <w:pPr>
        <w:spacing w:after="0"/>
        <w:ind w:left="567" w:right="-271" w:hanging="7"/>
        <w:contextualSpacing/>
        <w:jc w:val="both"/>
        <w:rPr>
          <w:rFonts w:ascii="Verdana" w:eastAsia="Calibri" w:hAnsi="Verdana" w:cs="Times New Roman"/>
          <w:lang w:val="en-US" w:eastAsia="en-US"/>
        </w:rPr>
      </w:pPr>
    </w:p>
    <w:p w:rsidR="005B1F4D" w:rsidRPr="005B1F4D" w:rsidRDefault="005B1F4D" w:rsidP="005B1F4D">
      <w:pPr>
        <w:spacing w:after="0"/>
        <w:ind w:left="567" w:right="-271" w:hanging="7"/>
        <w:contextualSpacing/>
        <w:jc w:val="both"/>
        <w:rPr>
          <w:rFonts w:ascii="Verdana" w:eastAsia="Calibri" w:hAnsi="Verdana" w:cs="Times New Roman"/>
          <w:lang w:val="en-US" w:eastAsia="en-US"/>
        </w:rPr>
      </w:pPr>
      <w:r w:rsidRPr="005B1F4D">
        <w:rPr>
          <w:rFonts w:ascii="Verdana" w:eastAsia="Calibri" w:hAnsi="Verdana" w:cs="Times New Roman"/>
          <w:lang w:val="en-US" w:eastAsia="en-US"/>
        </w:rPr>
        <w:t xml:space="preserve">WIRTGEN </w:t>
      </w:r>
      <w:r>
        <w:rPr>
          <w:rFonts w:ascii="Verdana" w:eastAsia="Calibri" w:hAnsi="Verdana" w:cs="Times New Roman"/>
          <w:lang w:val="en-US" w:eastAsia="en-US"/>
        </w:rPr>
        <w:t>GmbH</w:t>
      </w:r>
    </w:p>
    <w:p w:rsidR="005B1F4D" w:rsidRPr="005B1F4D" w:rsidRDefault="005B1F4D" w:rsidP="005B1F4D">
      <w:pPr>
        <w:spacing w:after="0"/>
        <w:ind w:left="567" w:right="-271" w:hanging="7"/>
        <w:contextualSpacing/>
        <w:jc w:val="both"/>
        <w:rPr>
          <w:rFonts w:ascii="Verdana" w:eastAsia="Calibri" w:hAnsi="Verdana" w:cs="Times New Roman"/>
          <w:lang w:val="en-US" w:eastAsia="en-US"/>
        </w:rPr>
      </w:pPr>
      <w:r w:rsidRPr="005B1F4D">
        <w:rPr>
          <w:rFonts w:ascii="Verdana" w:eastAsia="Calibri" w:hAnsi="Verdana" w:cs="Times New Roman"/>
          <w:lang w:val="en-US" w:eastAsia="en-US"/>
        </w:rPr>
        <w:t>Corporate Communications</w:t>
      </w:r>
    </w:p>
    <w:p w:rsidR="005B1F4D" w:rsidRPr="005B1F4D" w:rsidRDefault="005B1F4D" w:rsidP="005B1F4D">
      <w:pPr>
        <w:spacing w:after="0"/>
        <w:ind w:left="567" w:right="-271" w:hanging="7"/>
        <w:contextualSpacing/>
        <w:jc w:val="both"/>
        <w:rPr>
          <w:rFonts w:ascii="Verdana" w:eastAsia="Calibri" w:hAnsi="Verdana" w:cs="Times New Roman"/>
          <w:lang w:val="en-US" w:eastAsia="en-US"/>
        </w:rPr>
      </w:pPr>
      <w:r w:rsidRPr="005B1F4D">
        <w:rPr>
          <w:rFonts w:ascii="Verdana" w:eastAsia="Calibri" w:hAnsi="Verdana" w:cs="Times New Roman"/>
          <w:lang w:val="en-US" w:eastAsia="en-US"/>
        </w:rPr>
        <w:t xml:space="preserve">Michaela Adams, Mario </w:t>
      </w:r>
      <w:proofErr w:type="spellStart"/>
      <w:r w:rsidRPr="005B1F4D">
        <w:rPr>
          <w:rFonts w:ascii="Verdana" w:eastAsia="Calibri" w:hAnsi="Verdana" w:cs="Times New Roman"/>
          <w:lang w:val="en-US" w:eastAsia="en-US"/>
        </w:rPr>
        <w:t>Linnemann</w:t>
      </w:r>
      <w:proofErr w:type="spellEnd"/>
    </w:p>
    <w:p w:rsidR="005B1F4D" w:rsidRPr="005B1F4D" w:rsidRDefault="005B1F4D" w:rsidP="005B1F4D">
      <w:pPr>
        <w:spacing w:after="0"/>
        <w:ind w:left="567" w:right="-271" w:hanging="7"/>
        <w:contextualSpacing/>
        <w:jc w:val="both"/>
        <w:rPr>
          <w:rFonts w:ascii="Verdana" w:eastAsia="Calibri" w:hAnsi="Verdana" w:cs="Times New Roman"/>
          <w:lang w:eastAsia="en-US"/>
        </w:rPr>
      </w:pPr>
      <w:r w:rsidRPr="005B1F4D">
        <w:rPr>
          <w:rFonts w:ascii="Verdana" w:eastAsia="Calibri" w:hAnsi="Verdana" w:cs="Times New Roman"/>
          <w:lang w:eastAsia="en-US"/>
        </w:rPr>
        <w:t>Reinhard-Wirtgen-</w:t>
      </w:r>
      <w:proofErr w:type="spellStart"/>
      <w:r w:rsidRPr="005B1F4D">
        <w:rPr>
          <w:rFonts w:ascii="Verdana" w:eastAsia="Calibri" w:hAnsi="Verdana" w:cs="Times New Roman"/>
          <w:lang w:eastAsia="en-US"/>
        </w:rPr>
        <w:t>Strasse</w:t>
      </w:r>
      <w:proofErr w:type="spellEnd"/>
      <w:r w:rsidRPr="005B1F4D">
        <w:rPr>
          <w:rFonts w:ascii="Verdana" w:eastAsia="Calibri" w:hAnsi="Verdana" w:cs="Times New Roman"/>
          <w:lang w:eastAsia="en-US"/>
        </w:rPr>
        <w:t xml:space="preserve"> 2</w:t>
      </w:r>
    </w:p>
    <w:p w:rsidR="005B1F4D" w:rsidRPr="005B1F4D" w:rsidRDefault="005B1F4D" w:rsidP="005B1F4D">
      <w:pPr>
        <w:spacing w:after="0"/>
        <w:ind w:left="567" w:right="-271" w:hanging="7"/>
        <w:contextualSpacing/>
        <w:jc w:val="both"/>
        <w:rPr>
          <w:rFonts w:ascii="Verdana" w:eastAsia="Calibri" w:hAnsi="Verdana" w:cs="Times New Roman"/>
          <w:lang w:eastAsia="en-US"/>
        </w:rPr>
      </w:pPr>
      <w:r w:rsidRPr="005B1F4D">
        <w:rPr>
          <w:rFonts w:ascii="Verdana" w:eastAsia="Calibri" w:hAnsi="Verdana" w:cs="Times New Roman"/>
          <w:lang w:eastAsia="en-US"/>
        </w:rPr>
        <w:t xml:space="preserve">53578 </w:t>
      </w:r>
      <w:proofErr w:type="spellStart"/>
      <w:r w:rsidRPr="005B1F4D">
        <w:rPr>
          <w:rFonts w:ascii="Verdana" w:eastAsia="Calibri" w:hAnsi="Verdana" w:cs="Times New Roman"/>
          <w:lang w:eastAsia="en-US"/>
        </w:rPr>
        <w:t>Windhagen</w:t>
      </w:r>
      <w:proofErr w:type="spellEnd"/>
    </w:p>
    <w:p w:rsidR="005B1F4D" w:rsidRPr="005B1F4D" w:rsidRDefault="005B1F4D" w:rsidP="005B1F4D">
      <w:pPr>
        <w:spacing w:after="0"/>
        <w:ind w:left="567" w:right="-271" w:hanging="7"/>
        <w:contextualSpacing/>
        <w:jc w:val="both"/>
        <w:rPr>
          <w:rFonts w:ascii="Verdana" w:eastAsia="Calibri" w:hAnsi="Verdana" w:cs="Times New Roman"/>
          <w:lang w:eastAsia="en-US"/>
        </w:rPr>
      </w:pPr>
      <w:r w:rsidRPr="005B1F4D">
        <w:rPr>
          <w:rFonts w:ascii="Verdana" w:eastAsia="Calibri" w:hAnsi="Verdana" w:cs="Times New Roman"/>
          <w:lang w:eastAsia="en-US"/>
        </w:rPr>
        <w:t>Germany</w:t>
      </w:r>
    </w:p>
    <w:p w:rsidR="005B1F4D" w:rsidRPr="005B1F4D" w:rsidRDefault="005B1F4D" w:rsidP="005B1F4D">
      <w:pPr>
        <w:spacing w:after="0"/>
        <w:ind w:left="567" w:right="-271" w:hanging="7"/>
        <w:contextualSpacing/>
        <w:jc w:val="both"/>
        <w:rPr>
          <w:rFonts w:ascii="Verdana" w:eastAsia="Calibri" w:hAnsi="Verdana" w:cs="Times New Roman"/>
          <w:lang w:eastAsia="en-US"/>
        </w:rPr>
      </w:pPr>
    </w:p>
    <w:p w:rsidR="005B1F4D" w:rsidRPr="005B1F4D" w:rsidRDefault="005B1F4D" w:rsidP="005B1F4D">
      <w:pPr>
        <w:spacing w:after="0"/>
        <w:ind w:left="567" w:right="-271" w:hanging="7"/>
        <w:contextualSpacing/>
        <w:jc w:val="both"/>
        <w:rPr>
          <w:rFonts w:ascii="Verdana" w:eastAsia="Calibri" w:hAnsi="Verdana" w:cs="Times New Roman"/>
          <w:lang w:eastAsia="en-US"/>
        </w:rPr>
      </w:pPr>
      <w:r w:rsidRPr="005B1F4D">
        <w:rPr>
          <w:rFonts w:ascii="Verdana" w:eastAsia="Calibri" w:hAnsi="Verdana" w:cs="Times New Roman"/>
          <w:lang w:eastAsia="en-US"/>
        </w:rPr>
        <w:t>Telefon: +49 (0) 2645 131 – 0</w:t>
      </w:r>
    </w:p>
    <w:p w:rsidR="005B1F4D" w:rsidRPr="005B1F4D" w:rsidRDefault="005B1F4D" w:rsidP="005B1F4D">
      <w:pPr>
        <w:spacing w:after="0"/>
        <w:ind w:left="567" w:right="-271" w:hanging="7"/>
        <w:contextualSpacing/>
        <w:jc w:val="both"/>
        <w:rPr>
          <w:rFonts w:ascii="Verdana" w:eastAsia="Calibri" w:hAnsi="Verdana" w:cs="Times New Roman"/>
          <w:lang w:eastAsia="en-US"/>
        </w:rPr>
      </w:pPr>
      <w:r w:rsidRPr="005B1F4D">
        <w:rPr>
          <w:rFonts w:ascii="Verdana" w:eastAsia="Calibri" w:hAnsi="Verdana" w:cs="Times New Roman"/>
          <w:lang w:eastAsia="en-US"/>
        </w:rPr>
        <w:t>Telefax: +49 (0) 2645 131 – 499</w:t>
      </w:r>
    </w:p>
    <w:p w:rsidR="005B1F4D" w:rsidRPr="005B1F4D" w:rsidRDefault="005B1F4D" w:rsidP="005B1F4D">
      <w:pPr>
        <w:spacing w:after="0"/>
        <w:ind w:left="567" w:right="-271" w:hanging="7"/>
        <w:contextualSpacing/>
        <w:jc w:val="both"/>
        <w:rPr>
          <w:rFonts w:ascii="Verdana" w:eastAsia="Calibri" w:hAnsi="Verdana" w:cs="Times New Roman"/>
          <w:lang w:eastAsia="en-US"/>
        </w:rPr>
      </w:pPr>
      <w:proofErr w:type="spellStart"/>
      <w:r w:rsidRPr="005B1F4D">
        <w:rPr>
          <w:rFonts w:ascii="Verdana" w:eastAsia="Calibri" w:hAnsi="Verdana" w:cs="Times New Roman"/>
          <w:lang w:eastAsia="en-US"/>
        </w:rPr>
        <w:t>e-mail</w:t>
      </w:r>
      <w:proofErr w:type="spellEnd"/>
      <w:r w:rsidRPr="005B1F4D">
        <w:rPr>
          <w:rFonts w:ascii="Verdana" w:eastAsia="Calibri" w:hAnsi="Verdana" w:cs="Times New Roman"/>
          <w:lang w:eastAsia="en-US"/>
        </w:rPr>
        <w:t xml:space="preserve">: </w:t>
      </w:r>
      <w:proofErr w:type="spellStart"/>
      <w:r w:rsidRPr="005B1F4D">
        <w:rPr>
          <w:rFonts w:ascii="Verdana" w:eastAsia="Calibri" w:hAnsi="Verdana" w:cs="Times New Roman"/>
          <w:lang w:eastAsia="en-US"/>
        </w:rPr>
        <w:t>presse@wirtgen.com</w:t>
      </w:r>
      <w:proofErr w:type="spellEnd"/>
    </w:p>
    <w:p w:rsidR="00AC75FC" w:rsidRPr="00AC75FC" w:rsidRDefault="005B1F4D">
      <w:pPr>
        <w:spacing w:after="0"/>
        <w:ind w:left="567" w:right="-271" w:hanging="7"/>
        <w:contextualSpacing/>
        <w:rPr>
          <w:rFonts w:ascii="Verdana" w:hAnsi="Verdana"/>
          <w:lang w:val="en-US"/>
        </w:rPr>
      </w:pPr>
      <w:proofErr w:type="spellStart"/>
      <w:r w:rsidRPr="005B1F4D">
        <w:rPr>
          <w:rFonts w:ascii="Verdana" w:eastAsia="Calibri" w:hAnsi="Verdana" w:cs="Times New Roman"/>
          <w:lang w:eastAsia="en-US"/>
        </w:rPr>
        <w:t>www.wirtgen.com</w:t>
      </w:r>
      <w:proofErr w:type="spellEnd"/>
    </w:p>
    <w:sectPr w:rsidR="00AC75FC" w:rsidRPr="00AC75FC" w:rsidSect="00A575B2">
      <w:headerReference w:type="even" r:id="rId10"/>
      <w:headerReference w:type="default" r:id="rId11"/>
      <w:footerReference w:type="even" r:id="rId12"/>
      <w:footerReference w:type="default" r:id="rId13"/>
      <w:pgSz w:w="11906" w:h="16838"/>
      <w:pgMar w:top="1418" w:right="1134" w:bottom="1134" w:left="1134" w:header="709" w:footer="43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B13" w:rsidRDefault="00AA4B13" w:rsidP="008A31D3">
      <w:pPr>
        <w:spacing w:after="0" w:line="240" w:lineRule="auto"/>
      </w:pPr>
      <w:r>
        <w:separator/>
      </w:r>
    </w:p>
  </w:endnote>
  <w:endnote w:type="continuationSeparator" w:id="0">
    <w:p w:rsidR="00AA4B13" w:rsidRDefault="00AA4B13"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5B2" w:rsidRDefault="006C0F74" w:rsidP="00237102">
    <w:pPr>
      <w:pStyle w:val="Fuzeile"/>
      <w:framePr w:wrap="around" w:vAnchor="text" w:hAnchor="margin" w:xAlign="right" w:y="1"/>
      <w:rPr>
        <w:rStyle w:val="Seitenzahl"/>
      </w:rPr>
    </w:pPr>
    <w:r>
      <w:rPr>
        <w:rStyle w:val="Seitenzahl"/>
      </w:rPr>
      <w:fldChar w:fldCharType="begin"/>
    </w:r>
    <w:r w:rsidR="00A575B2">
      <w:rPr>
        <w:rStyle w:val="Seitenzahl"/>
      </w:rPr>
      <w:instrText xml:space="preserve">PAGE  </w:instrText>
    </w:r>
    <w:r>
      <w:rPr>
        <w:rStyle w:val="Seitenzahl"/>
      </w:rPr>
      <w:fldChar w:fldCharType="end"/>
    </w:r>
  </w:p>
  <w:p w:rsidR="00A575B2" w:rsidRDefault="00A575B2" w:rsidP="00A575B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5B2" w:rsidRDefault="00A575B2" w:rsidP="000701B9">
    <w:pPr>
      <w:pStyle w:val="Fuzeile"/>
      <w:framePr w:w="1016" w:wrap="around" w:vAnchor="text" w:hAnchor="page" w:x="10315" w:y="-32"/>
      <w:tabs>
        <w:tab w:val="left" w:pos="567"/>
      </w:tabs>
      <w:ind w:left="336" w:right="-602"/>
      <w:rPr>
        <w:rStyle w:val="Seitenzahl"/>
      </w:rPr>
    </w:pPr>
    <w:r>
      <w:rPr>
        <w:rStyle w:val="Seitenzahl"/>
      </w:rPr>
      <w:t xml:space="preserve">      </w:t>
    </w:r>
    <w:r w:rsidR="006C0F74">
      <w:rPr>
        <w:rStyle w:val="Seitenzahl"/>
      </w:rPr>
      <w:fldChar w:fldCharType="begin"/>
    </w:r>
    <w:r>
      <w:rPr>
        <w:rStyle w:val="Seitenzahl"/>
      </w:rPr>
      <w:instrText xml:space="preserve">PAGE  </w:instrText>
    </w:r>
    <w:r w:rsidR="006C0F74">
      <w:rPr>
        <w:rStyle w:val="Seitenzahl"/>
      </w:rPr>
      <w:fldChar w:fldCharType="separate"/>
    </w:r>
    <w:r w:rsidR="008904D5">
      <w:rPr>
        <w:rStyle w:val="Seitenzahl"/>
        <w:noProof/>
      </w:rPr>
      <w:t>1</w:t>
    </w:r>
    <w:r w:rsidR="006C0F74">
      <w:rPr>
        <w:rStyle w:val="Seitenzahl"/>
      </w:rPr>
      <w:fldChar w:fldCharType="end"/>
    </w:r>
  </w:p>
  <w:p w:rsidR="00B04BBB" w:rsidRPr="006F0BB2" w:rsidRDefault="002B1750" w:rsidP="00A575B2">
    <w:pPr>
      <w:pStyle w:val="Fuzeile"/>
      <w:tabs>
        <w:tab w:val="clear" w:pos="4536"/>
        <w:tab w:val="clear" w:pos="9072"/>
      </w:tabs>
      <w:ind w:right="360"/>
      <w:jc w:val="center"/>
      <w:rPr>
        <w:rFonts w:ascii="Verdana" w:hAnsi="Verdana"/>
        <w:sz w:val="16"/>
        <w:szCs w:val="16"/>
      </w:rPr>
    </w:pPr>
    <w:r>
      <w:rPr>
        <w:rFonts w:ascii="Verdana" w:hAnsi="Verdana"/>
        <w:noProof/>
        <w:sz w:val="16"/>
        <w:szCs w:val="16"/>
      </w:rPr>
      <w:drawing>
        <wp:anchor distT="0" distB="0" distL="114300" distR="114300" simplePos="0" relativeHeight="251687936" behindDoc="0" locked="0" layoutInCell="1" allowOverlap="1">
          <wp:simplePos x="0" y="0"/>
          <wp:positionH relativeFrom="column">
            <wp:posOffset>-326390</wp:posOffset>
          </wp:positionH>
          <wp:positionV relativeFrom="paragraph">
            <wp:posOffset>-140970</wp:posOffset>
          </wp:positionV>
          <wp:extent cx="6765025" cy="118203"/>
          <wp:effectExtent l="0" t="0" r="0" b="889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5025" cy="118203"/>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Verdana" w:hAnsi="Verdana"/>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B13" w:rsidRDefault="00AA4B13" w:rsidP="008A31D3">
      <w:pPr>
        <w:spacing w:after="0" w:line="240" w:lineRule="auto"/>
      </w:pPr>
      <w:r>
        <w:separator/>
      </w:r>
    </w:p>
  </w:footnote>
  <w:footnote w:type="continuationSeparator" w:id="0">
    <w:p w:rsidR="00AA4B13" w:rsidRDefault="00AA4B13"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5B2" w:rsidRDefault="006C0F74" w:rsidP="00237102">
    <w:pPr>
      <w:pStyle w:val="Kopfzeile"/>
      <w:framePr w:wrap="around" w:vAnchor="text" w:hAnchor="margin" w:xAlign="right" w:y="1"/>
      <w:rPr>
        <w:rStyle w:val="Seitenzahl"/>
      </w:rPr>
    </w:pPr>
    <w:r>
      <w:rPr>
        <w:rStyle w:val="Seitenzahl"/>
      </w:rPr>
      <w:fldChar w:fldCharType="begin"/>
    </w:r>
    <w:r w:rsidR="00A575B2">
      <w:rPr>
        <w:rStyle w:val="Seitenzahl"/>
      </w:rPr>
      <w:instrText xml:space="preserve">PAGE  </w:instrText>
    </w:r>
    <w:r>
      <w:rPr>
        <w:rStyle w:val="Seitenzahl"/>
      </w:rPr>
      <w:fldChar w:fldCharType="end"/>
    </w:r>
  </w:p>
  <w:p w:rsidR="00A575B2" w:rsidRDefault="00A575B2" w:rsidP="00A575B2">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5B2" w:rsidRDefault="006C0F74" w:rsidP="00237102">
    <w:pPr>
      <w:pStyle w:val="Kopfzeile"/>
      <w:framePr w:wrap="around" w:vAnchor="text" w:hAnchor="margin" w:xAlign="right" w:y="1"/>
      <w:rPr>
        <w:rStyle w:val="Seitenzahl"/>
      </w:rPr>
    </w:pPr>
    <w:r>
      <w:rPr>
        <w:rStyle w:val="Seitenzahl"/>
      </w:rPr>
      <w:fldChar w:fldCharType="begin"/>
    </w:r>
    <w:r w:rsidR="00A575B2">
      <w:rPr>
        <w:rStyle w:val="Seitenzahl"/>
      </w:rPr>
      <w:instrText xml:space="preserve">PAGE  </w:instrText>
    </w:r>
    <w:r>
      <w:rPr>
        <w:rStyle w:val="Seitenzahl"/>
      </w:rPr>
      <w:fldChar w:fldCharType="separate"/>
    </w:r>
    <w:r w:rsidR="008904D5">
      <w:rPr>
        <w:rStyle w:val="Seitenzahl"/>
        <w:noProof/>
      </w:rPr>
      <w:t>1</w:t>
    </w:r>
    <w:r>
      <w:rPr>
        <w:rStyle w:val="Seitenzahl"/>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B04BBB" w:rsidRPr="00880B56" w:rsidTr="005C5964">
      <w:trPr>
        <w:trHeight w:val="1704"/>
      </w:trPr>
      <w:tc>
        <w:tcPr>
          <w:tcW w:w="4832" w:type="dxa"/>
          <w:tcMar>
            <w:left w:w="0" w:type="dxa"/>
            <w:right w:w="0" w:type="dxa"/>
          </w:tcMar>
        </w:tcPr>
        <w:p w:rsidR="00B04BBB" w:rsidRDefault="00B04BBB" w:rsidP="00A575B2">
          <w:pPr>
            <w:ind w:right="360"/>
          </w:pPr>
        </w:p>
      </w:tc>
      <w:tc>
        <w:tcPr>
          <w:tcW w:w="4806" w:type="dxa"/>
          <w:tcMar>
            <w:left w:w="0" w:type="dxa"/>
            <w:right w:w="0" w:type="dxa"/>
          </w:tcMar>
        </w:tcPr>
        <w:p w:rsidR="00B04BBB" w:rsidRDefault="002B1750">
          <w:r>
            <w:rPr>
              <w:noProof/>
            </w:rPr>
            <w:drawing>
              <wp:anchor distT="0" distB="0" distL="114300" distR="114300" simplePos="0" relativeHeight="251685888" behindDoc="0" locked="0" layoutInCell="1" allowOverlap="1">
                <wp:simplePos x="0" y="0"/>
                <wp:positionH relativeFrom="column">
                  <wp:posOffset>-3319145</wp:posOffset>
                </wp:positionH>
                <wp:positionV relativeFrom="paragraph">
                  <wp:posOffset>-163830</wp:posOffset>
                </wp:positionV>
                <wp:extent cx="6655231" cy="1324414"/>
                <wp:effectExtent l="0" t="0" r="0" b="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5231" cy="1324414"/>
                        </a:xfrm>
                        <a:prstGeom prst="rect">
                          <a:avLst/>
                        </a:prstGeom>
                        <a:noFill/>
                        <a:ln>
                          <a:noFill/>
                        </a:ln>
                      </pic:spPr>
                    </pic:pic>
                  </a:graphicData>
                </a:graphic>
              </wp:anchor>
            </w:drawing>
          </w:r>
        </w:p>
      </w:tc>
    </w:tr>
    <w:tr w:rsidR="00B04BBB" w:rsidRPr="00880B56" w:rsidTr="00FA6008">
      <w:trPr>
        <w:trHeight w:val="257"/>
      </w:trPr>
      <w:tc>
        <w:tcPr>
          <w:tcW w:w="9638" w:type="dxa"/>
          <w:gridSpan w:val="2"/>
          <w:tcMar>
            <w:left w:w="0" w:type="dxa"/>
            <w:right w:w="0" w:type="dxa"/>
          </w:tcMar>
        </w:tcPr>
        <w:p w:rsidR="00B04BBB" w:rsidRDefault="00B04BBB" w:rsidP="001E566E">
          <w:pPr>
            <w:pStyle w:val="Kopfzeile"/>
            <w:rPr>
              <w:rFonts w:ascii="Verdana" w:hAnsi="Verdana"/>
              <w:noProof/>
              <w:sz w:val="20"/>
              <w:szCs w:val="20"/>
            </w:rPr>
          </w:pPr>
          <w:r>
            <w:rPr>
              <w:rFonts w:ascii="Verdana" w:hAnsi="Verdana"/>
              <w:noProof/>
              <w:sz w:val="20"/>
              <w:szCs w:val="20"/>
            </w:rPr>
            <w:drawing>
              <wp:inline distT="0" distB="0" distL="0" distR="0">
                <wp:extent cx="6116320" cy="8648065"/>
                <wp:effectExtent l="0" t="0" r="5080" b="0"/>
                <wp:docPr id="12" name="Bild 12"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rPr>
            <w:drawing>
              <wp:anchor distT="0" distB="0" distL="114300" distR="114300" simplePos="0" relativeHeight="251669504" behindDoc="0" locked="0" layoutInCell="1" allowOverlap="1">
                <wp:simplePos x="0" y="0"/>
                <wp:positionH relativeFrom="column">
                  <wp:posOffset>-149225</wp:posOffset>
                </wp:positionH>
                <wp:positionV relativeFrom="paragraph">
                  <wp:posOffset>13335</wp:posOffset>
                </wp:positionV>
                <wp:extent cx="6398686" cy="384810"/>
                <wp:effectExtent l="0" t="0" r="2540" b="0"/>
                <wp:wrapNone/>
                <wp:docPr id="17" name="Bild 17"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rsidR="00B04BBB" w:rsidRPr="00880B56" w:rsidRDefault="00B04BBB" w:rsidP="001E566E">
          <w:pPr>
            <w:pStyle w:val="Kopfzeile"/>
            <w:rPr>
              <w:rFonts w:ascii="Verdana" w:hAnsi="Verdana"/>
              <w:noProof/>
              <w:sz w:val="20"/>
              <w:szCs w:val="20"/>
            </w:rPr>
          </w:pPr>
        </w:p>
      </w:tc>
    </w:tr>
  </w:tbl>
  <w:p w:rsidR="00B04BBB" w:rsidRPr="008A31D3" w:rsidRDefault="00B04BBB">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143F6"/>
    <w:rsid w:val="00040877"/>
    <w:rsid w:val="00066A8A"/>
    <w:rsid w:val="000701B9"/>
    <w:rsid w:val="0007588A"/>
    <w:rsid w:val="000B21AB"/>
    <w:rsid w:val="000D1E00"/>
    <w:rsid w:val="001A26B2"/>
    <w:rsid w:val="001E566E"/>
    <w:rsid w:val="002044E1"/>
    <w:rsid w:val="0021175A"/>
    <w:rsid w:val="0022356E"/>
    <w:rsid w:val="002508A2"/>
    <w:rsid w:val="002661A1"/>
    <w:rsid w:val="0026735B"/>
    <w:rsid w:val="002737B0"/>
    <w:rsid w:val="00290B0A"/>
    <w:rsid w:val="002A1802"/>
    <w:rsid w:val="002B1750"/>
    <w:rsid w:val="002C5580"/>
    <w:rsid w:val="002D1C5B"/>
    <w:rsid w:val="003031FA"/>
    <w:rsid w:val="003210E6"/>
    <w:rsid w:val="00332767"/>
    <w:rsid w:val="003461FD"/>
    <w:rsid w:val="00353342"/>
    <w:rsid w:val="00384713"/>
    <w:rsid w:val="00386353"/>
    <w:rsid w:val="003B6AC4"/>
    <w:rsid w:val="003E4D8F"/>
    <w:rsid w:val="00406CA0"/>
    <w:rsid w:val="00440698"/>
    <w:rsid w:val="00450116"/>
    <w:rsid w:val="00470BBF"/>
    <w:rsid w:val="004969E2"/>
    <w:rsid w:val="004C2824"/>
    <w:rsid w:val="0052562A"/>
    <w:rsid w:val="00525BFA"/>
    <w:rsid w:val="00567994"/>
    <w:rsid w:val="005949CA"/>
    <w:rsid w:val="005B1F4D"/>
    <w:rsid w:val="005B4658"/>
    <w:rsid w:val="005C5964"/>
    <w:rsid w:val="005E326A"/>
    <w:rsid w:val="005F19BC"/>
    <w:rsid w:val="005F66A5"/>
    <w:rsid w:val="00623125"/>
    <w:rsid w:val="00634B8F"/>
    <w:rsid w:val="00640D1E"/>
    <w:rsid w:val="006477ED"/>
    <w:rsid w:val="006532EA"/>
    <w:rsid w:val="00696C1D"/>
    <w:rsid w:val="006C0F74"/>
    <w:rsid w:val="006C713F"/>
    <w:rsid w:val="006F0BB2"/>
    <w:rsid w:val="0071632A"/>
    <w:rsid w:val="0073095E"/>
    <w:rsid w:val="00776F22"/>
    <w:rsid w:val="00792560"/>
    <w:rsid w:val="007956CE"/>
    <w:rsid w:val="007B578C"/>
    <w:rsid w:val="007C182B"/>
    <w:rsid w:val="007F630B"/>
    <w:rsid w:val="008060DB"/>
    <w:rsid w:val="008074D9"/>
    <w:rsid w:val="0081201E"/>
    <w:rsid w:val="00833EF1"/>
    <w:rsid w:val="008352ED"/>
    <w:rsid w:val="008452FD"/>
    <w:rsid w:val="008614BD"/>
    <w:rsid w:val="00864524"/>
    <w:rsid w:val="008904D5"/>
    <w:rsid w:val="008A31D3"/>
    <w:rsid w:val="008B1001"/>
    <w:rsid w:val="008E4B38"/>
    <w:rsid w:val="009010D9"/>
    <w:rsid w:val="00903EF6"/>
    <w:rsid w:val="00904177"/>
    <w:rsid w:val="0091419A"/>
    <w:rsid w:val="00921D3F"/>
    <w:rsid w:val="009363C5"/>
    <w:rsid w:val="00945F59"/>
    <w:rsid w:val="00963278"/>
    <w:rsid w:val="009C1CA2"/>
    <w:rsid w:val="009D3C5A"/>
    <w:rsid w:val="00A575B2"/>
    <w:rsid w:val="00A57CF2"/>
    <w:rsid w:val="00A65E1C"/>
    <w:rsid w:val="00A6660E"/>
    <w:rsid w:val="00A726FC"/>
    <w:rsid w:val="00A7522F"/>
    <w:rsid w:val="00A844C7"/>
    <w:rsid w:val="00AA4B13"/>
    <w:rsid w:val="00AB6863"/>
    <w:rsid w:val="00AC75FC"/>
    <w:rsid w:val="00AD1342"/>
    <w:rsid w:val="00AD3174"/>
    <w:rsid w:val="00AE2922"/>
    <w:rsid w:val="00AE33EB"/>
    <w:rsid w:val="00AF2D15"/>
    <w:rsid w:val="00B04BBB"/>
    <w:rsid w:val="00B74616"/>
    <w:rsid w:val="00B82226"/>
    <w:rsid w:val="00B8522A"/>
    <w:rsid w:val="00BB0D03"/>
    <w:rsid w:val="00BB2F0C"/>
    <w:rsid w:val="00BC55F6"/>
    <w:rsid w:val="00BF4B5C"/>
    <w:rsid w:val="00C56123"/>
    <w:rsid w:val="00C74219"/>
    <w:rsid w:val="00C8320C"/>
    <w:rsid w:val="00C97CC2"/>
    <w:rsid w:val="00CB3B14"/>
    <w:rsid w:val="00CE3423"/>
    <w:rsid w:val="00D005DD"/>
    <w:rsid w:val="00D346CE"/>
    <w:rsid w:val="00D77558"/>
    <w:rsid w:val="00D842B0"/>
    <w:rsid w:val="00E0086D"/>
    <w:rsid w:val="00E62B64"/>
    <w:rsid w:val="00E91E56"/>
    <w:rsid w:val="00ED2066"/>
    <w:rsid w:val="00F27869"/>
    <w:rsid w:val="00F729D0"/>
    <w:rsid w:val="00FA6008"/>
    <w:rsid w:val="00FB5D7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F27869"/>
    <w:rPr>
      <w:color w:val="0000FF" w:themeColor="hyperlink"/>
      <w:u w:val="single"/>
    </w:rPr>
  </w:style>
  <w:style w:type="character" w:styleId="Kommentarzeichen">
    <w:name w:val="annotation reference"/>
    <w:basedOn w:val="Absatz-Standardschriftart"/>
    <w:uiPriority w:val="99"/>
    <w:semiHidden/>
    <w:unhideWhenUsed/>
    <w:rsid w:val="00AE2922"/>
    <w:rPr>
      <w:sz w:val="16"/>
      <w:szCs w:val="16"/>
    </w:rPr>
  </w:style>
  <w:style w:type="paragraph" w:styleId="Kommentartext">
    <w:name w:val="annotation text"/>
    <w:basedOn w:val="Standard"/>
    <w:link w:val="KommentartextZchn"/>
    <w:uiPriority w:val="99"/>
    <w:semiHidden/>
    <w:unhideWhenUsed/>
    <w:rsid w:val="00AE29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E2922"/>
    <w:rPr>
      <w:sz w:val="20"/>
      <w:szCs w:val="20"/>
    </w:rPr>
  </w:style>
  <w:style w:type="paragraph" w:styleId="Kommentarthema">
    <w:name w:val="annotation subject"/>
    <w:basedOn w:val="Kommentartext"/>
    <w:next w:val="Kommentartext"/>
    <w:link w:val="KommentarthemaZchn"/>
    <w:uiPriority w:val="99"/>
    <w:semiHidden/>
    <w:unhideWhenUsed/>
    <w:rsid w:val="00AE2922"/>
    <w:rPr>
      <w:b/>
      <w:bCs/>
    </w:rPr>
  </w:style>
  <w:style w:type="character" w:customStyle="1" w:styleId="KommentarthemaZchn">
    <w:name w:val="Kommentarthema Zchn"/>
    <w:basedOn w:val="KommentartextZchn"/>
    <w:link w:val="Kommentarthema"/>
    <w:uiPriority w:val="99"/>
    <w:semiHidden/>
    <w:rsid w:val="00AE29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F27869"/>
    <w:rPr>
      <w:color w:val="0000FF" w:themeColor="hyperlink"/>
      <w:u w:val="single"/>
    </w:rPr>
  </w:style>
  <w:style w:type="character" w:styleId="Kommentarzeichen">
    <w:name w:val="annotation reference"/>
    <w:basedOn w:val="Absatz-Standardschriftart"/>
    <w:uiPriority w:val="99"/>
    <w:semiHidden/>
    <w:unhideWhenUsed/>
    <w:rsid w:val="00AE2922"/>
    <w:rPr>
      <w:sz w:val="16"/>
      <w:szCs w:val="16"/>
    </w:rPr>
  </w:style>
  <w:style w:type="paragraph" w:styleId="Kommentartext">
    <w:name w:val="annotation text"/>
    <w:basedOn w:val="Standard"/>
    <w:link w:val="KommentartextZchn"/>
    <w:uiPriority w:val="99"/>
    <w:semiHidden/>
    <w:unhideWhenUsed/>
    <w:rsid w:val="00AE29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E2922"/>
    <w:rPr>
      <w:sz w:val="20"/>
      <w:szCs w:val="20"/>
    </w:rPr>
  </w:style>
  <w:style w:type="paragraph" w:styleId="Kommentarthema">
    <w:name w:val="annotation subject"/>
    <w:basedOn w:val="Kommentartext"/>
    <w:next w:val="Kommentartext"/>
    <w:link w:val="KommentarthemaZchn"/>
    <w:uiPriority w:val="99"/>
    <w:semiHidden/>
    <w:unhideWhenUsed/>
    <w:rsid w:val="00AE2922"/>
    <w:rPr>
      <w:b/>
      <w:bCs/>
    </w:rPr>
  </w:style>
  <w:style w:type="character" w:customStyle="1" w:styleId="KommentarthemaZchn">
    <w:name w:val="Kommentarthema Zchn"/>
    <w:basedOn w:val="KommentartextZchn"/>
    <w:link w:val="Kommentarthema"/>
    <w:uiPriority w:val="99"/>
    <w:semiHidden/>
    <w:rsid w:val="00AE29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45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EC0B1-FA92-4889-AC54-D95B99799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1091</Words>
  <Characters>6874</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Linnemann Mario</cp:lastModifiedBy>
  <cp:revision>3</cp:revision>
  <cp:lastPrinted>2015-12-10T09:46:00Z</cp:lastPrinted>
  <dcterms:created xsi:type="dcterms:W3CDTF">2016-01-04T13:28:00Z</dcterms:created>
  <dcterms:modified xsi:type="dcterms:W3CDTF">2016-01-07T12:39:00Z</dcterms:modified>
</cp:coreProperties>
</file>